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7809E6" w14:textId="77777777" w:rsidR="00125823" w:rsidRPr="00B65F8B" w:rsidRDefault="00125823" w:rsidP="00125823">
      <w:pPr>
        <w:spacing w:before="240" w:after="120" w:line="276" w:lineRule="auto"/>
        <w:jc w:val="both"/>
        <w:rPr>
          <w:rFonts w:ascii="Arial" w:hAnsi="Arial" w:cs="Arial"/>
        </w:rPr>
      </w:pPr>
      <w:r w:rsidRPr="00B65F8B">
        <w:rPr>
          <w:rFonts w:ascii="Arial" w:hAnsi="Arial" w:cs="Arial"/>
        </w:rPr>
        <w:t>Experience machine tool manufacturing as the foundation of global industries in Hanover</w:t>
      </w:r>
    </w:p>
    <w:p w14:paraId="57209AAA" w14:textId="77777777" w:rsidR="00125823" w:rsidRPr="0039332E" w:rsidRDefault="00125823" w:rsidP="00125823">
      <w:pPr>
        <w:spacing w:before="240" w:after="120" w:line="276" w:lineRule="auto"/>
        <w:rPr>
          <w:rFonts w:ascii="Arial" w:hAnsi="Arial" w:cs="Arial"/>
          <w:b/>
          <w:bCs/>
          <w:color w:val="000000" w:themeColor="text1"/>
          <w:spacing w:val="2"/>
          <w:sz w:val="35"/>
          <w:szCs w:val="35"/>
          <w14:ligatures w14:val="none"/>
        </w:rPr>
      </w:pPr>
      <w:r w:rsidRPr="0039332E">
        <w:rPr>
          <w:rFonts w:ascii="Arial" w:hAnsi="Arial" w:cs="Arial"/>
          <w:b/>
          <w:bCs/>
          <w:color w:val="000000" w:themeColor="text1"/>
          <w:spacing w:val="2"/>
          <w:sz w:val="35"/>
          <w:szCs w:val="35"/>
          <w14:ligatures w14:val="none"/>
        </w:rPr>
        <w:t>DMG MORI at Hanno</w:t>
      </w:r>
      <w:r>
        <w:rPr>
          <w:rFonts w:ascii="Arial" w:hAnsi="Arial" w:cs="Arial"/>
          <w:b/>
          <w:bCs/>
          <w:color w:val="000000" w:themeColor="text1"/>
          <w:spacing w:val="2"/>
          <w:sz w:val="35"/>
          <w:szCs w:val="35"/>
          <w14:ligatures w14:val="none"/>
        </w:rPr>
        <w:t xml:space="preserve">ver Messe </w:t>
      </w:r>
      <w:r w:rsidRPr="0039332E">
        <w:rPr>
          <w:rFonts w:ascii="Arial" w:hAnsi="Arial" w:cs="Arial"/>
          <w:b/>
          <w:bCs/>
          <w:color w:val="000000" w:themeColor="text1"/>
          <w:spacing w:val="2"/>
          <w:sz w:val="35"/>
          <w:szCs w:val="35"/>
          <w14:ligatures w14:val="none"/>
        </w:rPr>
        <w:t>for the first time: How industrial transformation begins in manufacturing</w:t>
      </w:r>
    </w:p>
    <w:p w14:paraId="18DA4AFF" w14:textId="77777777" w:rsidR="00125823" w:rsidRDefault="00125823" w:rsidP="00125823">
      <w:pPr>
        <w:spacing w:after="120" w:line="276" w:lineRule="auto"/>
        <w:jc w:val="both"/>
        <w:rPr>
          <w:rFonts w:ascii="Arial" w:eastAsia="Calibri" w:hAnsi="Arial" w:cs="Arial"/>
          <w:b/>
          <w:bCs/>
          <w:color w:val="000000" w:themeColor="text1"/>
        </w:rPr>
      </w:pPr>
      <w:r w:rsidRPr="00E6487A">
        <w:rPr>
          <w:rFonts w:ascii="Arial" w:eastAsia="Calibri" w:hAnsi="Arial" w:cs="Arial"/>
          <w:b/>
          <w:bCs/>
          <w:color w:val="000000" w:themeColor="text1"/>
        </w:rPr>
        <w:t xml:space="preserve">Munich. </w:t>
      </w:r>
      <w:r w:rsidRPr="00E6487A">
        <w:rPr>
          <w:rFonts w:ascii="Arial" w:eastAsia="Calibri" w:hAnsi="Arial" w:cs="Arial"/>
          <w:color w:val="000000" w:themeColor="text1"/>
        </w:rPr>
        <w:t>Industrial change begins in manufacturing. Digitization, automation, and artificial intelligence are transforming production processes worldwide. DMG MORI focuses on how modern production can respond to these changes at the Han</w:t>
      </w:r>
      <w:r>
        <w:rPr>
          <w:rFonts w:ascii="Arial" w:eastAsia="Calibri" w:hAnsi="Arial" w:cs="Arial"/>
          <w:color w:val="000000" w:themeColor="text1"/>
        </w:rPr>
        <w:t>n</w:t>
      </w:r>
      <w:r w:rsidRPr="00E6487A">
        <w:rPr>
          <w:rFonts w:ascii="Arial" w:eastAsia="Calibri" w:hAnsi="Arial" w:cs="Arial"/>
          <w:color w:val="000000" w:themeColor="text1"/>
        </w:rPr>
        <w:t xml:space="preserve">over </w:t>
      </w:r>
      <w:r>
        <w:rPr>
          <w:rFonts w:ascii="Arial" w:eastAsia="Calibri" w:hAnsi="Arial" w:cs="Arial"/>
          <w:color w:val="000000" w:themeColor="text1"/>
        </w:rPr>
        <w:t xml:space="preserve">Messe </w:t>
      </w:r>
      <w:r w:rsidRPr="00E6487A">
        <w:rPr>
          <w:rFonts w:ascii="Arial" w:eastAsia="Calibri" w:hAnsi="Arial" w:cs="Arial"/>
          <w:color w:val="000000" w:themeColor="text1"/>
        </w:rPr>
        <w:t>trade fair 2026.</w:t>
      </w:r>
    </w:p>
    <w:p w14:paraId="097BC6F2" w14:textId="77777777" w:rsidR="00125823" w:rsidRPr="00B65F8B" w:rsidRDefault="00125823" w:rsidP="00125823">
      <w:pPr>
        <w:spacing w:after="120" w:line="276" w:lineRule="auto"/>
        <w:jc w:val="both"/>
        <w:rPr>
          <w:rFonts w:ascii="Arial" w:eastAsia="Calibri" w:hAnsi="Arial" w:cs="Arial"/>
          <w:b/>
          <w:bCs/>
          <w:color w:val="000000" w:themeColor="text1"/>
        </w:rPr>
      </w:pPr>
      <w:r w:rsidRPr="00B65F8B">
        <w:rPr>
          <w:rFonts w:ascii="Arial" w:eastAsia="Calibri" w:hAnsi="Arial" w:cs="Arial"/>
          <w:b/>
          <w:bCs/>
          <w:color w:val="000000" w:themeColor="text1"/>
        </w:rPr>
        <w:t>“We build the future” – manufacturing as the key to transformation</w:t>
      </w:r>
    </w:p>
    <w:p w14:paraId="6C8BEF21" w14:textId="77777777" w:rsidR="00125823" w:rsidRDefault="00125823" w:rsidP="00125823">
      <w:pPr>
        <w:spacing w:after="120" w:line="276" w:lineRule="auto"/>
        <w:jc w:val="both"/>
        <w:rPr>
          <w:rFonts w:ascii="Arial" w:eastAsia="Calibri" w:hAnsi="Arial" w:cs="Arial"/>
          <w:bCs/>
          <w:color w:val="000000" w:themeColor="text1"/>
        </w:rPr>
      </w:pPr>
      <w:r w:rsidRPr="00BE1F7D">
        <w:rPr>
          <w:rFonts w:ascii="Arial" w:eastAsia="Calibri" w:hAnsi="Arial" w:cs="Arial"/>
          <w:bCs/>
          <w:color w:val="000000" w:themeColor="text1"/>
        </w:rPr>
        <w:t xml:space="preserve">Under this motto, DMG MORI in Hanover is highlighting the role that modern manufacturing plays in the competitiveness of modern industries worldwide. The focus is on integrated production solutions that combine machines, automation, software, and artificial intelligence, thereby driving forward the transformation of industrial value creation. </w:t>
      </w:r>
    </w:p>
    <w:p w14:paraId="4F61AE30" w14:textId="77777777" w:rsidR="00125823" w:rsidRPr="00BE1F7D" w:rsidRDefault="00125823" w:rsidP="00125823">
      <w:pPr>
        <w:spacing w:after="120" w:line="276" w:lineRule="auto"/>
        <w:jc w:val="both"/>
        <w:rPr>
          <w:rFonts w:ascii="Arial" w:eastAsia="Calibri" w:hAnsi="Arial" w:cs="Arial"/>
          <w:bCs/>
          <w:color w:val="000000" w:themeColor="text1"/>
        </w:rPr>
      </w:pPr>
      <w:r w:rsidRPr="00BE1F7D">
        <w:rPr>
          <w:rFonts w:ascii="Arial" w:eastAsia="Calibri" w:hAnsi="Arial" w:cs="Arial"/>
          <w:bCs/>
          <w:color w:val="000000" w:themeColor="text1"/>
        </w:rPr>
        <w:t>“In times of profound transformation, industry needs one thing above all else: stable and reliable production systems. Our task as a machine tool manufacturer is to create</w:t>
      </w:r>
      <w:r>
        <w:rPr>
          <w:rFonts w:ascii="Arial" w:eastAsia="Calibri" w:hAnsi="Arial" w:cs="Arial"/>
          <w:bCs/>
          <w:color w:val="000000" w:themeColor="text1"/>
        </w:rPr>
        <w:t xml:space="preserve"> </w:t>
      </w:r>
      <w:r w:rsidRPr="00BE1F7D">
        <w:rPr>
          <w:rFonts w:ascii="Arial" w:eastAsia="Calibri" w:hAnsi="Arial" w:cs="Arial"/>
          <w:bCs/>
          <w:color w:val="000000" w:themeColor="text1"/>
        </w:rPr>
        <w:t>this foundation. With precise machines, integrated automation, and digital solutions that give our customers worldwide planning security and long-term competitiveness,” says</w:t>
      </w:r>
      <w:r>
        <w:rPr>
          <w:rFonts w:ascii="Arial" w:eastAsia="Calibri" w:hAnsi="Arial" w:cs="Arial"/>
          <w:bCs/>
          <w:color w:val="000000" w:themeColor="text1"/>
        </w:rPr>
        <w:t xml:space="preserve"> Dr.</w:t>
      </w:r>
      <w:r w:rsidRPr="00BE1F7D">
        <w:rPr>
          <w:rFonts w:ascii="Arial" w:eastAsia="Calibri" w:hAnsi="Arial" w:cs="Arial"/>
          <w:bCs/>
          <w:color w:val="000000" w:themeColor="text1"/>
        </w:rPr>
        <w:t xml:space="preserve"> Irene Bader, Member of the Board at DMG MORI. </w:t>
      </w:r>
    </w:p>
    <w:p w14:paraId="7164422C" w14:textId="77777777" w:rsidR="00125823" w:rsidRPr="00A05E08" w:rsidRDefault="00125823" w:rsidP="00125823">
      <w:pPr>
        <w:spacing w:after="120" w:line="276" w:lineRule="auto"/>
        <w:jc w:val="both"/>
        <w:rPr>
          <w:rFonts w:ascii="Arial" w:eastAsia="Calibri" w:hAnsi="Arial" w:cs="Arial"/>
          <w:bCs/>
          <w:color w:val="000000" w:themeColor="text1"/>
        </w:rPr>
      </w:pPr>
      <w:r w:rsidRPr="00A05E08">
        <w:rPr>
          <w:rFonts w:ascii="Arial" w:eastAsia="Calibri" w:hAnsi="Arial" w:cs="Arial"/>
          <w:bCs/>
          <w:color w:val="000000" w:themeColor="text1"/>
        </w:rPr>
        <w:t xml:space="preserve">At the center of the trade fair booth </w:t>
      </w:r>
      <w:r>
        <w:rPr>
          <w:rFonts w:ascii="Arial" w:eastAsia="Calibri" w:hAnsi="Arial" w:cs="Arial"/>
          <w:bCs/>
          <w:color w:val="000000" w:themeColor="text1"/>
        </w:rPr>
        <w:t>is a demonstration</w:t>
      </w:r>
      <w:r w:rsidRPr="00A05E08">
        <w:rPr>
          <w:rFonts w:ascii="Arial" w:eastAsia="Calibri" w:hAnsi="Arial" w:cs="Arial"/>
          <w:bCs/>
          <w:color w:val="000000" w:themeColor="text1"/>
        </w:rPr>
        <w:t xml:space="preserve"> </w:t>
      </w:r>
      <w:r>
        <w:rPr>
          <w:rFonts w:ascii="Arial" w:eastAsia="Calibri" w:hAnsi="Arial" w:cs="Arial"/>
          <w:bCs/>
          <w:color w:val="000000" w:themeColor="text1"/>
        </w:rPr>
        <w:t xml:space="preserve">model of </w:t>
      </w:r>
      <w:r w:rsidRPr="00A05E08">
        <w:rPr>
          <w:rFonts w:ascii="Arial" w:eastAsia="Calibri" w:hAnsi="Arial" w:cs="Arial"/>
          <w:bCs/>
          <w:color w:val="000000" w:themeColor="text1"/>
        </w:rPr>
        <w:t xml:space="preserve">a DMU 340 Gantry 5-axis milling machine as a walk-in exhibit. This machine represents the performance capabilities of modern machine tools: it can machine large workpieces weighing up to 30 tons and combines enormous machining capacity with maximum long-term precision. At the Hannover Messe, it </w:t>
      </w:r>
      <w:r>
        <w:rPr>
          <w:rFonts w:ascii="Arial" w:eastAsia="Calibri" w:hAnsi="Arial" w:cs="Arial"/>
          <w:bCs/>
          <w:color w:val="000000" w:themeColor="text1"/>
        </w:rPr>
        <w:t>is</w:t>
      </w:r>
      <w:r w:rsidRPr="00A05E08">
        <w:rPr>
          <w:rFonts w:ascii="Arial" w:eastAsia="Calibri" w:hAnsi="Arial" w:cs="Arial"/>
          <w:bCs/>
          <w:color w:val="000000" w:themeColor="text1"/>
        </w:rPr>
        <w:t xml:space="preserve"> the technological centerpiece of the booth</w:t>
      </w:r>
      <w:r>
        <w:rPr>
          <w:rFonts w:ascii="Arial" w:eastAsia="Calibri" w:hAnsi="Arial" w:cs="Arial"/>
          <w:bCs/>
          <w:color w:val="000000" w:themeColor="text1"/>
        </w:rPr>
        <w:t xml:space="preserve"> </w:t>
      </w:r>
      <w:r w:rsidRPr="00A05E08">
        <w:rPr>
          <w:rFonts w:ascii="Arial" w:eastAsia="Calibri" w:hAnsi="Arial" w:cs="Arial"/>
          <w:bCs/>
          <w:color w:val="000000" w:themeColor="text1"/>
        </w:rPr>
        <w:t>and the starting point for demonstrations, process visualizations, and multimedia insights into the manufacturing of the future.</w:t>
      </w:r>
    </w:p>
    <w:p w14:paraId="2E4B90EA" w14:textId="77777777" w:rsidR="00125823" w:rsidRPr="00CC1EC5" w:rsidRDefault="00125823" w:rsidP="00125823">
      <w:pPr>
        <w:spacing w:after="120" w:line="276" w:lineRule="auto"/>
        <w:jc w:val="both"/>
        <w:rPr>
          <w:rFonts w:ascii="Arial" w:eastAsia="Calibri" w:hAnsi="Arial" w:cs="Arial"/>
          <w:b/>
          <w:bCs/>
          <w:color w:val="000000" w:themeColor="text1"/>
        </w:rPr>
      </w:pPr>
      <w:r w:rsidRPr="00CC1EC5">
        <w:rPr>
          <w:rFonts w:ascii="Arial" w:eastAsia="Calibri" w:hAnsi="Arial" w:cs="Arial"/>
          <w:b/>
          <w:bCs/>
          <w:color w:val="000000" w:themeColor="text1"/>
        </w:rPr>
        <w:t xml:space="preserve">Rethinking manufacturing with </w:t>
      </w:r>
      <w:r>
        <w:rPr>
          <w:rFonts w:ascii="Arial" w:eastAsia="Calibri" w:hAnsi="Arial" w:cs="Arial"/>
          <w:b/>
          <w:bCs/>
          <w:color w:val="000000" w:themeColor="text1"/>
        </w:rPr>
        <w:t>M</w:t>
      </w:r>
      <w:r w:rsidRPr="00CC1EC5">
        <w:rPr>
          <w:rFonts w:ascii="Arial" w:eastAsia="Calibri" w:hAnsi="Arial" w:cs="Arial"/>
          <w:b/>
          <w:bCs/>
          <w:color w:val="000000" w:themeColor="text1"/>
        </w:rPr>
        <w:t xml:space="preserve">achining </w:t>
      </w:r>
      <w:r>
        <w:rPr>
          <w:rFonts w:ascii="Arial" w:eastAsia="Calibri" w:hAnsi="Arial" w:cs="Arial"/>
          <w:b/>
          <w:bCs/>
          <w:color w:val="000000" w:themeColor="text1"/>
        </w:rPr>
        <w:t>T</w:t>
      </w:r>
      <w:r w:rsidRPr="00CC1EC5">
        <w:rPr>
          <w:rFonts w:ascii="Arial" w:eastAsia="Calibri" w:hAnsi="Arial" w:cs="Arial"/>
          <w:b/>
          <w:bCs/>
          <w:color w:val="000000" w:themeColor="text1"/>
        </w:rPr>
        <w:t>ransformation</w:t>
      </w:r>
    </w:p>
    <w:p w14:paraId="24032F76" w14:textId="77777777" w:rsidR="00125823" w:rsidRPr="00CC1EC5" w:rsidRDefault="00125823" w:rsidP="00125823">
      <w:pPr>
        <w:spacing w:after="120" w:line="276" w:lineRule="auto"/>
        <w:jc w:val="both"/>
        <w:rPr>
          <w:rFonts w:ascii="Arial" w:eastAsia="Calibri" w:hAnsi="Arial" w:cs="Arial"/>
          <w:color w:val="000000" w:themeColor="text1"/>
        </w:rPr>
      </w:pPr>
      <w:r w:rsidRPr="00CC1EC5">
        <w:rPr>
          <w:rFonts w:ascii="Arial" w:eastAsia="Calibri" w:hAnsi="Arial" w:cs="Arial"/>
          <w:color w:val="000000" w:themeColor="text1"/>
        </w:rPr>
        <w:t xml:space="preserve">DMG MORI shows how this future unfolds with its Machining Transformation (MX) strategy. It stands for a holistic approach that no longer considers manufacturing in isolation on individual machines, but across the entire industrial process. The aim is to further develop productivity, quality, and sustainability along the entire CNC process chain by integrating multiple machining steps on one machine, automation solutions, and digital products. </w:t>
      </w:r>
    </w:p>
    <w:p w14:paraId="29407C2A" w14:textId="77777777" w:rsidR="00125823" w:rsidRPr="00CC1EC5" w:rsidRDefault="00125823" w:rsidP="00125823">
      <w:pPr>
        <w:spacing w:after="120" w:line="276" w:lineRule="auto"/>
        <w:jc w:val="both"/>
        <w:rPr>
          <w:rFonts w:ascii="Arial" w:eastAsia="Calibri" w:hAnsi="Arial" w:cs="Arial"/>
          <w:b/>
          <w:bCs/>
          <w:color w:val="000000" w:themeColor="text1"/>
        </w:rPr>
      </w:pPr>
      <w:r w:rsidRPr="00CC1EC5">
        <w:rPr>
          <w:rFonts w:ascii="Arial" w:eastAsia="Calibri" w:hAnsi="Arial" w:cs="Arial"/>
          <w:b/>
          <w:bCs/>
          <w:color w:val="000000" w:themeColor="text1"/>
        </w:rPr>
        <w:t>From idea to component: AI in the CNC process chain</w:t>
      </w:r>
    </w:p>
    <w:p w14:paraId="29E816E0" w14:textId="77777777" w:rsidR="00125823" w:rsidRPr="007D37B3" w:rsidRDefault="00125823" w:rsidP="00125823">
      <w:pPr>
        <w:spacing w:after="120" w:line="276" w:lineRule="auto"/>
        <w:jc w:val="both"/>
        <w:rPr>
          <w:rFonts w:ascii="Arial" w:eastAsia="Calibri" w:hAnsi="Arial" w:cs="Arial"/>
          <w:color w:val="000000" w:themeColor="text1"/>
        </w:rPr>
      </w:pPr>
      <w:r w:rsidRPr="007D37B3">
        <w:rPr>
          <w:rFonts w:ascii="Arial" w:eastAsia="Calibri" w:hAnsi="Arial" w:cs="Arial"/>
          <w:color w:val="000000" w:themeColor="text1"/>
        </w:rPr>
        <w:t>At the Hannover Messe, DMG MORI is using a turn-mill showcase to demonstrate what this integrated manufacturing process looks like in reality. The focus is on the rear keel bearing from a competitive IMOCA ocean-going yacht. The component is exposed to extreme stresses on the world's oceans and is an example of highly complex structural components, such as those required in aerospace, medical technology, and energy plant construction.</w:t>
      </w:r>
    </w:p>
    <w:p w14:paraId="47C24B05" w14:textId="77777777" w:rsidR="00125823" w:rsidRPr="007D37B3" w:rsidRDefault="00125823" w:rsidP="00125823">
      <w:pPr>
        <w:spacing w:after="120" w:line="276" w:lineRule="auto"/>
        <w:jc w:val="both"/>
        <w:rPr>
          <w:rFonts w:ascii="Arial" w:eastAsia="Calibri" w:hAnsi="Arial" w:cs="Arial"/>
          <w:color w:val="000000" w:themeColor="text1"/>
        </w:rPr>
      </w:pPr>
      <w:r w:rsidRPr="007D37B3">
        <w:rPr>
          <w:rFonts w:ascii="Arial" w:eastAsia="Calibri" w:hAnsi="Arial" w:cs="Arial"/>
          <w:color w:val="000000" w:themeColor="text1"/>
        </w:rPr>
        <w:lastRenderedPageBreak/>
        <w:t>This example clearly illustrates the contribution that artificial intelligence can make along the entire CNC process chain: from work preparation and machining to the analysis of process, quality, and energy data. AI-supported technology cycles stabilize machining processes, integrated in-process measurement technology increases process reliability, and the consistent use of production data forms the basis for digital process chains and future digital twin applications.</w:t>
      </w:r>
    </w:p>
    <w:p w14:paraId="03C4C8C6" w14:textId="77777777" w:rsidR="00125823" w:rsidRPr="00B65F8B" w:rsidRDefault="00125823" w:rsidP="00125823">
      <w:pPr>
        <w:spacing w:after="120" w:line="276" w:lineRule="auto"/>
        <w:jc w:val="both"/>
        <w:rPr>
          <w:rFonts w:ascii="Arial" w:eastAsia="Calibri" w:hAnsi="Arial" w:cs="Arial"/>
          <w:b/>
          <w:bCs/>
          <w:color w:val="000000" w:themeColor="text1"/>
        </w:rPr>
      </w:pPr>
      <w:r w:rsidRPr="00B65F8B">
        <w:rPr>
          <w:rFonts w:ascii="Arial" w:eastAsia="Calibri" w:hAnsi="Arial" w:cs="Arial"/>
          <w:b/>
          <w:bCs/>
          <w:color w:val="000000" w:themeColor="text1"/>
        </w:rPr>
        <w:t>Solutions for key industries</w:t>
      </w:r>
    </w:p>
    <w:p w14:paraId="2F57121F" w14:textId="77777777" w:rsidR="00125823" w:rsidRPr="007D37B3" w:rsidRDefault="00125823" w:rsidP="00125823">
      <w:pPr>
        <w:spacing w:after="120" w:line="276" w:lineRule="auto"/>
        <w:jc w:val="both"/>
        <w:rPr>
          <w:rFonts w:ascii="Arial" w:eastAsia="Calibri" w:hAnsi="Arial" w:cs="Arial"/>
          <w:color w:val="000000" w:themeColor="text1"/>
        </w:rPr>
      </w:pPr>
      <w:r w:rsidRPr="007D37B3">
        <w:rPr>
          <w:rFonts w:ascii="Arial" w:eastAsia="Calibri" w:hAnsi="Arial" w:cs="Arial"/>
          <w:color w:val="000000" w:themeColor="text1"/>
        </w:rPr>
        <w:t>Beyond the showcase, DMG MORI focuses on key industrial sectors in which precise and highly integrated manufacturing plays a key role. The focus is on aviation &amp; space, mobility, and medical</w:t>
      </w:r>
      <w:r>
        <w:rPr>
          <w:rFonts w:ascii="Arial" w:eastAsia="Calibri" w:hAnsi="Arial" w:cs="Arial"/>
          <w:color w:val="000000" w:themeColor="text1"/>
        </w:rPr>
        <w:t xml:space="preserve"> </w:t>
      </w:r>
      <w:r w:rsidRPr="007D37B3">
        <w:rPr>
          <w:rFonts w:ascii="Arial" w:eastAsia="Calibri" w:hAnsi="Arial" w:cs="Arial"/>
          <w:color w:val="000000" w:themeColor="text1"/>
        </w:rPr>
        <w:t>areas in which technological excellence, the highest quality requirements, and efficient production processes are crucial for innovation and competitiveness.</w:t>
      </w:r>
    </w:p>
    <w:p w14:paraId="3A5EFFF6" w14:textId="77777777" w:rsidR="00125823" w:rsidRPr="007D37B3" w:rsidRDefault="00125823" w:rsidP="00125823">
      <w:pPr>
        <w:spacing w:after="120" w:line="276" w:lineRule="auto"/>
        <w:jc w:val="both"/>
        <w:rPr>
          <w:rFonts w:ascii="Arial" w:eastAsia="Calibri" w:hAnsi="Arial" w:cs="Arial"/>
          <w:color w:val="000000" w:themeColor="text1"/>
        </w:rPr>
      </w:pPr>
      <w:r>
        <w:rPr>
          <w:rFonts w:ascii="Arial" w:eastAsia="Calibri" w:hAnsi="Arial" w:cs="Arial"/>
          <w:color w:val="000000" w:themeColor="text1"/>
        </w:rPr>
        <w:t>Showing</w:t>
      </w:r>
      <w:r w:rsidRPr="007D37B3">
        <w:rPr>
          <w:rFonts w:ascii="Arial" w:eastAsia="Calibri" w:hAnsi="Arial" w:cs="Arial"/>
          <w:color w:val="000000" w:themeColor="text1"/>
        </w:rPr>
        <w:t xml:space="preserve"> specific customer applications, DMG MORI explains how integrated machine concepts, automation, and digital applications contribute to the economical and reliable production of sophisticated components. The examples range from highly stressed structural components for </w:t>
      </w:r>
      <w:r>
        <w:rPr>
          <w:rFonts w:ascii="Arial" w:eastAsia="Calibri" w:hAnsi="Arial" w:cs="Arial"/>
          <w:color w:val="000000" w:themeColor="text1"/>
        </w:rPr>
        <w:t>aviation</w:t>
      </w:r>
      <w:r w:rsidRPr="007D37B3">
        <w:rPr>
          <w:rFonts w:ascii="Arial" w:eastAsia="Calibri" w:hAnsi="Arial" w:cs="Arial"/>
          <w:color w:val="000000" w:themeColor="text1"/>
        </w:rPr>
        <w:t xml:space="preserve"> and space to components for modern mobility solutions and precision parts for medical technology. This demonstrates how technological solutions from the machine tool industry enable innovation in key industries.</w:t>
      </w:r>
    </w:p>
    <w:p w14:paraId="698E4BE5" w14:textId="77777777" w:rsidR="00125823" w:rsidRPr="003C4233" w:rsidRDefault="00125823" w:rsidP="00125823">
      <w:pPr>
        <w:spacing w:after="120" w:line="276" w:lineRule="auto"/>
        <w:jc w:val="both"/>
        <w:rPr>
          <w:rFonts w:ascii="Arial" w:eastAsia="Calibri" w:hAnsi="Arial" w:cs="Arial"/>
          <w:b/>
          <w:bCs/>
          <w:color w:val="000000" w:themeColor="text1"/>
        </w:rPr>
      </w:pPr>
      <w:r w:rsidRPr="003C4233">
        <w:rPr>
          <w:rFonts w:ascii="Arial" w:eastAsia="Calibri" w:hAnsi="Arial" w:cs="Arial"/>
          <w:b/>
          <w:bCs/>
          <w:color w:val="000000" w:themeColor="text1"/>
        </w:rPr>
        <w:t>Machine tools in everyday life: A day with DMG MORI</w:t>
      </w:r>
    </w:p>
    <w:p w14:paraId="13026DA1" w14:textId="77777777" w:rsidR="00125823" w:rsidRPr="003C4233" w:rsidRDefault="00125823" w:rsidP="00125823">
      <w:pPr>
        <w:spacing w:after="120" w:line="276" w:lineRule="auto"/>
        <w:jc w:val="both"/>
        <w:rPr>
          <w:rFonts w:ascii="Arial" w:eastAsia="Calibri" w:hAnsi="Arial" w:cs="Arial"/>
          <w:color w:val="000000" w:themeColor="text1"/>
        </w:rPr>
      </w:pPr>
      <w:r w:rsidRPr="003C4233">
        <w:rPr>
          <w:rFonts w:ascii="Arial" w:eastAsia="Calibri" w:hAnsi="Arial" w:cs="Arial"/>
          <w:color w:val="000000" w:themeColor="text1"/>
        </w:rPr>
        <w:t>Another highlight of the trade fair presentation is the “One Day With DMG MORI” format. It shows how closely modern societies are linked to industrial manufacturing, often without this being visible in everyday life. Many products that people use every day are created on machine tools or with technologies from DMG MORI.</w:t>
      </w:r>
    </w:p>
    <w:p w14:paraId="5F34805E" w14:textId="77777777" w:rsidR="00125823" w:rsidRPr="003C4233" w:rsidRDefault="00125823" w:rsidP="00125823">
      <w:pPr>
        <w:spacing w:after="120" w:line="276" w:lineRule="auto"/>
        <w:jc w:val="both"/>
        <w:rPr>
          <w:rFonts w:ascii="Arial" w:eastAsia="Calibri" w:hAnsi="Arial" w:cs="Arial"/>
          <w:color w:val="000000" w:themeColor="text1"/>
        </w:rPr>
      </w:pPr>
      <w:r w:rsidRPr="003C4233">
        <w:rPr>
          <w:rFonts w:ascii="Arial" w:eastAsia="Calibri" w:hAnsi="Arial" w:cs="Arial"/>
          <w:color w:val="000000" w:themeColor="text1"/>
        </w:rPr>
        <w:t xml:space="preserve">Using a typical daily routine, the trade fair stand illustrates how often people come into contact with products whose manufacture is based on high-precision production. What often happens </w:t>
      </w:r>
      <w:r>
        <w:rPr>
          <w:rFonts w:ascii="Arial" w:eastAsia="Calibri" w:hAnsi="Arial" w:cs="Arial"/>
          <w:color w:val="000000" w:themeColor="text1"/>
        </w:rPr>
        <w:t>behind the scenes</w:t>
      </w:r>
      <w:r w:rsidRPr="003C4233">
        <w:rPr>
          <w:rFonts w:ascii="Arial" w:eastAsia="Calibri" w:hAnsi="Arial" w:cs="Arial"/>
          <w:color w:val="000000" w:themeColor="text1"/>
        </w:rPr>
        <w:t xml:space="preserve"> becomes visible at the Hannover Messe: technologies that often remain </w:t>
      </w:r>
      <w:r>
        <w:rPr>
          <w:rFonts w:ascii="Arial" w:eastAsia="Calibri" w:hAnsi="Arial" w:cs="Arial"/>
          <w:color w:val="000000" w:themeColor="text1"/>
        </w:rPr>
        <w:t>unseen</w:t>
      </w:r>
      <w:r w:rsidRPr="003C4233">
        <w:rPr>
          <w:rFonts w:ascii="Arial" w:eastAsia="Calibri" w:hAnsi="Arial" w:cs="Arial"/>
          <w:color w:val="000000" w:themeColor="text1"/>
        </w:rPr>
        <w:t xml:space="preserve"> but are crucial for the quality, reliability, and innovation of modern industries.</w:t>
      </w:r>
    </w:p>
    <w:p w14:paraId="7C2D8FE7" w14:textId="77777777" w:rsidR="00125823" w:rsidRPr="003C4233" w:rsidRDefault="00125823" w:rsidP="00125823">
      <w:pPr>
        <w:spacing w:after="120" w:line="276" w:lineRule="auto"/>
        <w:jc w:val="both"/>
        <w:rPr>
          <w:rFonts w:ascii="Arial" w:eastAsia="Calibri" w:hAnsi="Arial" w:cs="Arial"/>
          <w:color w:val="000000" w:themeColor="text1"/>
        </w:rPr>
      </w:pPr>
      <w:r>
        <w:rPr>
          <w:rFonts w:ascii="Arial" w:eastAsia="Calibri" w:hAnsi="Arial" w:cs="Arial"/>
          <w:noProof/>
          <w:color w:val="000000" w:themeColor="text1"/>
          <w:lang w:val="de-DE"/>
        </w:rPr>
        <mc:AlternateContent>
          <mc:Choice Requires="wps">
            <w:drawing>
              <wp:anchor distT="0" distB="0" distL="114300" distR="114300" simplePos="0" relativeHeight="251659264" behindDoc="0" locked="0" layoutInCell="1" allowOverlap="1" wp14:anchorId="420D5352" wp14:editId="14423DE5">
                <wp:simplePos x="0" y="0"/>
                <wp:positionH relativeFrom="column">
                  <wp:posOffset>4300220</wp:posOffset>
                </wp:positionH>
                <wp:positionV relativeFrom="paragraph">
                  <wp:posOffset>174625</wp:posOffset>
                </wp:positionV>
                <wp:extent cx="1438275" cy="0"/>
                <wp:effectExtent l="0" t="0" r="0" b="0"/>
                <wp:wrapNone/>
                <wp:docPr id="275112555" name="Gerader Verbinder 4"/>
                <wp:cNvGraphicFramePr/>
                <a:graphic xmlns:a="http://schemas.openxmlformats.org/drawingml/2006/main">
                  <a:graphicData uri="http://schemas.microsoft.com/office/word/2010/wordprocessingShape">
                    <wps:wsp>
                      <wps:cNvCnPr/>
                      <wps:spPr>
                        <a:xfrm>
                          <a:off x="0" y="0"/>
                          <a:ext cx="1438275"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17B9460" id="Gerader Verbinder 4"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38.6pt,13.75pt" to="451.8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" strokecolor="black [3213]" strokeweight=".5pt">
                <v:stroke joinstyle="miter"/>
              </v:line>
            </w:pict>
          </mc:Fallback>
        </mc:AlternateContent>
      </w:r>
    </w:p>
    <w:p w14:paraId="7AF6977C" w14:textId="77777777" w:rsidR="00125823" w:rsidRPr="00B65F8B" w:rsidRDefault="00125823" w:rsidP="00125823">
      <w:pPr>
        <w:spacing w:after="0" w:line="276" w:lineRule="auto"/>
        <w:jc w:val="right"/>
        <w:rPr>
          <w:rFonts w:ascii="Arial" w:eastAsia="Calibri" w:hAnsi="Arial" w:cs="Arial"/>
          <w:b/>
          <w:color w:val="000000" w:themeColor="text1"/>
        </w:rPr>
      </w:pPr>
      <w:r w:rsidRPr="00B65F8B">
        <w:rPr>
          <w:rFonts w:ascii="Arial" w:eastAsia="Calibri" w:hAnsi="Arial" w:cs="Arial"/>
          <w:b/>
          <w:color w:val="000000" w:themeColor="text1"/>
        </w:rPr>
        <w:t xml:space="preserve">Hannover Messe </w:t>
      </w:r>
    </w:p>
    <w:p w14:paraId="611E78F0" w14:textId="77777777" w:rsidR="00125823" w:rsidRPr="00266C6D" w:rsidRDefault="00125823" w:rsidP="00125823">
      <w:pPr>
        <w:spacing w:after="0" w:line="276" w:lineRule="auto"/>
        <w:jc w:val="right"/>
        <w:rPr>
          <w:rFonts w:ascii="Arial" w:eastAsia="Calibri" w:hAnsi="Arial" w:cs="Arial"/>
          <w:b/>
          <w:color w:val="000000" w:themeColor="text1"/>
        </w:rPr>
      </w:pPr>
      <w:r w:rsidRPr="00266C6D">
        <w:rPr>
          <w:rFonts w:ascii="Arial" w:eastAsia="Calibri" w:hAnsi="Arial" w:cs="Arial"/>
          <w:b/>
          <w:color w:val="000000" w:themeColor="text1"/>
        </w:rPr>
        <w:t>20.-24.04.2026</w:t>
      </w:r>
    </w:p>
    <w:p w14:paraId="691289FE" w14:textId="77777777" w:rsidR="00125823" w:rsidRPr="00266C6D" w:rsidRDefault="00125823" w:rsidP="00125823">
      <w:pPr>
        <w:spacing w:after="0" w:line="276" w:lineRule="auto"/>
        <w:jc w:val="right"/>
        <w:rPr>
          <w:rFonts w:ascii="Arial" w:eastAsia="Calibri" w:hAnsi="Arial" w:cs="Arial"/>
          <w:b/>
          <w:color w:val="000000" w:themeColor="text1"/>
        </w:rPr>
      </w:pPr>
      <w:r w:rsidRPr="00266C6D">
        <w:rPr>
          <w:rFonts w:ascii="Arial" w:eastAsia="Calibri" w:hAnsi="Arial" w:cs="Arial"/>
          <w:b/>
          <w:color w:val="000000" w:themeColor="text1"/>
        </w:rPr>
        <w:t>Hall 027, Booth A36</w:t>
      </w:r>
    </w:p>
    <w:p w14:paraId="0744CA51" w14:textId="77777777" w:rsidR="00125823" w:rsidRPr="00266C6D" w:rsidRDefault="00125823" w:rsidP="00125823">
      <w:pPr>
        <w:spacing w:after="120" w:line="276" w:lineRule="auto"/>
        <w:jc w:val="both"/>
        <w:rPr>
          <w:rFonts w:ascii="Arial" w:eastAsia="Calibri" w:hAnsi="Arial" w:cs="Arial"/>
          <w:color w:val="000000" w:themeColor="text1"/>
        </w:rPr>
      </w:pPr>
    </w:p>
    <w:p w14:paraId="75122E42" w14:textId="77777777" w:rsidR="00125823" w:rsidRPr="00266C6D" w:rsidRDefault="00125823" w:rsidP="00125823">
      <w:pPr>
        <w:rPr>
          <w:rFonts w:ascii="Arial" w:eastAsia="MS Mincho" w:hAnsi="Arial" w:cs="Arial"/>
          <w:b/>
          <w:sz w:val="16"/>
          <w:szCs w:val="16"/>
        </w:rPr>
      </w:pPr>
    </w:p>
    <w:p w14:paraId="558599F4" w14:textId="77777777" w:rsidR="00125823" w:rsidRPr="00266C6D" w:rsidRDefault="00125823" w:rsidP="00125823">
      <w:pPr>
        <w:rPr>
          <w:rFonts w:ascii="Arial" w:eastAsia="MS Mincho" w:hAnsi="Arial" w:cs="Arial"/>
          <w:b/>
          <w:sz w:val="16"/>
          <w:szCs w:val="16"/>
        </w:rPr>
      </w:pPr>
    </w:p>
    <w:p w14:paraId="017008C6" w14:textId="77777777" w:rsidR="00125823" w:rsidRPr="00266C6D" w:rsidRDefault="00125823" w:rsidP="00125823">
      <w:pPr>
        <w:rPr>
          <w:rFonts w:ascii="Arial" w:eastAsia="MS Mincho" w:hAnsi="Arial" w:cs="Arial"/>
          <w:b/>
          <w:sz w:val="16"/>
          <w:szCs w:val="16"/>
        </w:rPr>
      </w:pPr>
    </w:p>
    <w:p w14:paraId="46732C51" w14:textId="77777777" w:rsidR="00125823" w:rsidRDefault="00125823">
      <w:pPr>
        <w:rPr>
          <w:rFonts w:ascii="Arial" w:hAnsi="Arial" w:cs="Arial"/>
        </w:rPr>
      </w:pPr>
      <w:r>
        <w:rPr>
          <w:rFonts w:ascii="Arial" w:hAnsi="Arial" w:cs="Arial"/>
        </w:rPr>
        <w:br w:type="page"/>
      </w:r>
    </w:p>
    <w:p w14:paraId="1B75018C" w14:textId="6094C5BF" w:rsidR="001906A8" w:rsidRPr="00966A98" w:rsidRDefault="00F63FAE" w:rsidP="0000023B">
      <w:pPr>
        <w:spacing w:after="120" w:line="276" w:lineRule="auto"/>
        <w:jc w:val="both"/>
        <w:rPr>
          <w:rFonts w:ascii="Arial" w:hAnsi="Arial" w:cs="Arial"/>
        </w:rPr>
      </w:pPr>
      <w:r w:rsidRPr="00966A98">
        <w:rPr>
          <w:rFonts w:ascii="Arial" w:hAnsi="Arial" w:cs="Arial"/>
        </w:rPr>
        <w:lastRenderedPageBreak/>
        <w:t>Digital, automated, and sustainable</w:t>
      </w:r>
    </w:p>
    <w:p w14:paraId="72C91A3E" w14:textId="50E92F05" w:rsidR="001906A8" w:rsidRPr="00F63FAE" w:rsidRDefault="00F63FAE" w:rsidP="0000023B">
      <w:pPr>
        <w:jc w:val="both"/>
        <w:rPr>
          <w:rFonts w:ascii="Arial" w:hAnsi="Arial" w:cs="Arial"/>
          <w:b/>
          <w:bCs/>
          <w:color w:val="000000" w:themeColor="text1"/>
          <w:spacing w:val="2"/>
          <w:sz w:val="35"/>
          <w:szCs w:val="35"/>
          <w14:ligatures w14:val="none"/>
        </w:rPr>
      </w:pPr>
      <w:r w:rsidRPr="00F63FAE">
        <w:rPr>
          <w:rFonts w:ascii="Arial" w:hAnsi="Arial" w:cs="Arial"/>
          <w:b/>
          <w:bCs/>
          <w:color w:val="000000" w:themeColor="text1"/>
          <w:spacing w:val="2"/>
          <w:sz w:val="35"/>
          <w:szCs w:val="35"/>
          <w14:ligatures w14:val="none"/>
        </w:rPr>
        <w:t>Machining Transformation: The Key to the Future of Manufacturing</w:t>
      </w:r>
    </w:p>
    <w:p w14:paraId="152CDC81" w14:textId="44213210" w:rsidR="001906A8" w:rsidRPr="00CC1745" w:rsidRDefault="001906A8" w:rsidP="0000023B">
      <w:pPr>
        <w:spacing w:after="120" w:line="276" w:lineRule="auto"/>
        <w:jc w:val="both"/>
        <w:rPr>
          <w:rFonts w:ascii="Arial" w:eastAsia="Calibri" w:hAnsi="Arial" w:cs="Arial"/>
          <w:color w:val="000000" w:themeColor="text1"/>
        </w:rPr>
      </w:pPr>
      <w:r w:rsidRPr="00966A98">
        <w:rPr>
          <w:rFonts w:ascii="Arial" w:eastAsia="Calibri" w:hAnsi="Arial" w:cs="Arial"/>
          <w:b/>
          <w:bCs/>
          <w:color w:val="000000" w:themeColor="text1"/>
        </w:rPr>
        <w:t>M</w:t>
      </w:r>
      <w:r w:rsidR="00CC1745" w:rsidRPr="00966A98">
        <w:rPr>
          <w:rFonts w:ascii="Arial" w:eastAsia="Calibri" w:hAnsi="Arial" w:cs="Arial"/>
          <w:b/>
          <w:bCs/>
          <w:color w:val="000000" w:themeColor="text1"/>
        </w:rPr>
        <w:t>unich</w:t>
      </w:r>
      <w:r w:rsidRPr="00966A98">
        <w:rPr>
          <w:rFonts w:ascii="Arial" w:eastAsia="Calibri" w:hAnsi="Arial" w:cs="Arial"/>
          <w:b/>
          <w:bCs/>
          <w:color w:val="000000" w:themeColor="text1"/>
        </w:rPr>
        <w:t xml:space="preserve">. </w:t>
      </w:r>
      <w:r w:rsidR="00CC1745" w:rsidRPr="0D3D8802">
        <w:rPr>
          <w:rFonts w:ascii="Arial" w:eastAsia="Calibri" w:hAnsi="Arial" w:cs="Arial"/>
          <w:color w:val="000000" w:themeColor="text1"/>
        </w:rPr>
        <w:t>From April 20 to 24, 2026, DMG MORI will present its comprehensive Machining Transformation (MX) strategy at the Hannover Messe. At the exhibition booth (Hall 27, Booth</w:t>
      </w:r>
      <w:r w:rsidR="00F22C38">
        <w:rPr>
          <w:rFonts w:ascii="Arial" w:eastAsia="Calibri" w:hAnsi="Arial" w:cs="Arial"/>
          <w:color w:val="000000" w:themeColor="text1"/>
        </w:rPr>
        <w:t> </w:t>
      </w:r>
      <w:r w:rsidR="00CC1745" w:rsidRPr="0D3D8802">
        <w:rPr>
          <w:rFonts w:ascii="Arial" w:eastAsia="Calibri" w:hAnsi="Arial" w:cs="Arial"/>
          <w:color w:val="000000" w:themeColor="text1"/>
        </w:rPr>
        <w:t>A36), the company will demonstrate how manufacturing companies can meet the growing demands for efficiency, precision, and sustainability. Using a walk-in demonstration model of the DMU 340 Gantry 5-axis milling machine and a turn-mill showcase for the AI-supported manufacturing of a</w:t>
      </w:r>
      <w:r w:rsidR="0DA55C24" w:rsidRPr="0D3D8802">
        <w:rPr>
          <w:rFonts w:ascii="Arial" w:eastAsia="Calibri" w:hAnsi="Arial" w:cs="Arial"/>
          <w:color w:val="000000" w:themeColor="text1"/>
        </w:rPr>
        <w:t>n</w:t>
      </w:r>
      <w:r w:rsidR="00CC1745" w:rsidRPr="0D3D8802">
        <w:rPr>
          <w:rFonts w:ascii="Arial" w:eastAsia="Calibri" w:hAnsi="Arial" w:cs="Arial"/>
          <w:color w:val="000000" w:themeColor="text1"/>
        </w:rPr>
        <w:t xml:space="preserve"> </w:t>
      </w:r>
      <w:r w:rsidR="0081342B" w:rsidRPr="0D3D8802">
        <w:rPr>
          <w:rFonts w:ascii="Arial" w:eastAsia="Calibri" w:hAnsi="Arial" w:cs="Arial"/>
          <w:color w:val="000000" w:themeColor="text1"/>
        </w:rPr>
        <w:t>ocean-going racing</w:t>
      </w:r>
      <w:r w:rsidR="00CC1745" w:rsidRPr="0D3D8802">
        <w:rPr>
          <w:rFonts w:ascii="Arial" w:eastAsia="Calibri" w:hAnsi="Arial" w:cs="Arial"/>
          <w:color w:val="000000" w:themeColor="text1"/>
        </w:rPr>
        <w:t xml:space="preserve"> yacht component, the booth will highlight the four pillars of modern production: process integration, automation, Digital Transformation (DX), and Green Transformation (GX). DMG MORI combines these elements as part of its MX</w:t>
      </w:r>
      <w:r w:rsidR="00F22C38">
        <w:rPr>
          <w:rFonts w:ascii="Arial" w:eastAsia="Calibri" w:hAnsi="Arial" w:cs="Arial"/>
          <w:color w:val="000000" w:themeColor="text1"/>
        </w:rPr>
        <w:t> </w:t>
      </w:r>
      <w:r w:rsidR="00CC1745" w:rsidRPr="0D3D8802">
        <w:rPr>
          <w:rFonts w:ascii="Arial" w:eastAsia="Calibri" w:hAnsi="Arial" w:cs="Arial"/>
          <w:color w:val="000000" w:themeColor="text1"/>
        </w:rPr>
        <w:t>strategy into an integrated portfolio for future-proof and competitive manufacturing.</w:t>
      </w:r>
    </w:p>
    <w:p w14:paraId="7513FE3A" w14:textId="16B3B5FA" w:rsidR="001906A8" w:rsidRPr="00CC1745" w:rsidRDefault="00F3277E" w:rsidP="0000023B">
      <w:pPr>
        <w:spacing w:before="240" w:after="120" w:line="276" w:lineRule="auto"/>
        <w:jc w:val="both"/>
        <w:rPr>
          <w:rFonts w:ascii="Arial" w:eastAsia="Calibri" w:hAnsi="Arial" w:cs="Arial"/>
          <w:b/>
          <w:bCs/>
          <w:color w:val="000000" w:themeColor="text1"/>
        </w:rPr>
      </w:pPr>
      <w:r w:rsidRPr="00CC1745">
        <w:rPr>
          <w:rFonts w:ascii="Arial" w:eastAsia="Calibri" w:hAnsi="Arial" w:cs="Arial"/>
          <w:b/>
          <w:bCs/>
          <w:color w:val="000000" w:themeColor="text1"/>
        </w:rPr>
        <w:t>Machining Transformation</w:t>
      </w:r>
      <w:r w:rsidR="00DA1ACE" w:rsidRPr="00CC1745">
        <w:rPr>
          <w:rFonts w:ascii="Arial" w:eastAsia="Calibri" w:hAnsi="Arial" w:cs="Arial"/>
          <w:b/>
          <w:bCs/>
          <w:color w:val="000000" w:themeColor="text1"/>
        </w:rPr>
        <w:t xml:space="preserve"> (MX)</w:t>
      </w:r>
      <w:r w:rsidRPr="00CC1745">
        <w:rPr>
          <w:rFonts w:ascii="Arial" w:eastAsia="Calibri" w:hAnsi="Arial" w:cs="Arial"/>
          <w:b/>
          <w:bCs/>
          <w:color w:val="000000" w:themeColor="text1"/>
        </w:rPr>
        <w:t xml:space="preserve">: </w:t>
      </w:r>
      <w:r w:rsidR="00CC1745" w:rsidRPr="00CC1745">
        <w:rPr>
          <w:rFonts w:ascii="Arial" w:eastAsia="Calibri" w:hAnsi="Arial" w:cs="Arial"/>
          <w:b/>
          <w:bCs/>
          <w:color w:val="000000" w:themeColor="text1"/>
        </w:rPr>
        <w:t>The Four Pillars of Modern Manufacturing</w:t>
      </w:r>
    </w:p>
    <w:p w14:paraId="449C24C5" w14:textId="77777777" w:rsidR="003B6DF6" w:rsidRPr="00966A98" w:rsidRDefault="003B6DF6" w:rsidP="00F51FA6">
      <w:pPr>
        <w:spacing w:before="240" w:after="120" w:line="288" w:lineRule="auto"/>
        <w:jc w:val="both"/>
        <w:rPr>
          <w:rFonts w:ascii="Arial" w:eastAsia="Calibri" w:hAnsi="Arial" w:cs="Arial"/>
          <w:color w:val="000000" w:themeColor="text1"/>
        </w:rPr>
      </w:pPr>
      <w:r w:rsidRPr="003B6DF6">
        <w:rPr>
          <w:rFonts w:ascii="Arial" w:eastAsia="Calibri" w:hAnsi="Arial" w:cs="Arial"/>
          <w:color w:val="000000" w:themeColor="text1"/>
        </w:rPr>
        <w:t xml:space="preserve">With its Machining Transformation (MX) concept, DMG MORI aims to view manufacturing processes not as isolated steps, but as a seamless, optimized end-to-end process. </w:t>
      </w:r>
      <w:r w:rsidRPr="00966A98">
        <w:rPr>
          <w:rFonts w:ascii="Arial" w:eastAsia="Calibri" w:hAnsi="Arial" w:cs="Arial"/>
          <w:color w:val="000000" w:themeColor="text1"/>
        </w:rPr>
        <w:t>The following pillars form the foundation of this approach:</w:t>
      </w:r>
    </w:p>
    <w:p w14:paraId="5B4C9AE7" w14:textId="18D1C184" w:rsidR="00F3277E" w:rsidRPr="003B6DF6" w:rsidRDefault="003B6DF6" w:rsidP="00F51FA6">
      <w:pPr>
        <w:spacing w:before="240" w:after="120" w:line="288" w:lineRule="auto"/>
        <w:jc w:val="both"/>
        <w:rPr>
          <w:rFonts w:ascii="Arial" w:eastAsia="Calibri" w:hAnsi="Arial" w:cs="Arial"/>
          <w:color w:val="000000" w:themeColor="text1"/>
        </w:rPr>
      </w:pPr>
      <w:r w:rsidRPr="003B6DF6">
        <w:rPr>
          <w:rFonts w:ascii="Arial" w:eastAsia="Calibri" w:hAnsi="Arial" w:cs="Arial"/>
          <w:color w:val="000000" w:themeColor="text1"/>
          <w:u w:val="single"/>
        </w:rPr>
        <w:t>Process integration</w:t>
      </w:r>
      <w:r w:rsidR="00F3277E" w:rsidRPr="003B6DF6">
        <w:rPr>
          <w:rFonts w:ascii="Arial" w:eastAsia="Calibri" w:hAnsi="Arial" w:cs="Arial"/>
          <w:color w:val="000000" w:themeColor="text1"/>
        </w:rPr>
        <w:t>: </w:t>
      </w:r>
      <w:r w:rsidRPr="003B6DF6">
        <w:rPr>
          <w:rFonts w:ascii="Arial" w:eastAsia="Calibri" w:hAnsi="Arial" w:cs="Arial"/>
          <w:color w:val="000000" w:themeColor="text1"/>
        </w:rPr>
        <w:t>Combining multiple machining operations—such as turning, milling, grinding, and measuring—into a single machine reduces cycle times, minimizes the footprint, and improves part accuracy.</w:t>
      </w:r>
    </w:p>
    <w:p w14:paraId="24DF7526" w14:textId="424CF9D9" w:rsidR="00F3277E" w:rsidRPr="003B6DF6" w:rsidRDefault="00F3277E" w:rsidP="00F51FA6">
      <w:pPr>
        <w:spacing w:before="240" w:after="120" w:line="288" w:lineRule="auto"/>
        <w:jc w:val="both"/>
        <w:rPr>
          <w:rFonts w:ascii="Arial" w:eastAsia="Calibri" w:hAnsi="Arial" w:cs="Arial"/>
          <w:color w:val="000000" w:themeColor="text1"/>
        </w:rPr>
      </w:pPr>
      <w:r w:rsidRPr="003B6DF6">
        <w:rPr>
          <w:rFonts w:ascii="Arial" w:eastAsia="Calibri" w:hAnsi="Arial" w:cs="Arial"/>
          <w:color w:val="000000" w:themeColor="text1"/>
          <w:u w:val="single"/>
        </w:rPr>
        <w:t>Automation</w:t>
      </w:r>
      <w:r w:rsidRPr="003B6DF6">
        <w:rPr>
          <w:rFonts w:ascii="Arial" w:eastAsia="Calibri" w:hAnsi="Arial" w:cs="Arial"/>
          <w:color w:val="000000" w:themeColor="text1"/>
        </w:rPr>
        <w:t>:</w:t>
      </w:r>
      <w:r w:rsidR="00C50AD0" w:rsidRPr="003B6DF6">
        <w:rPr>
          <w:rFonts w:ascii="Arial" w:eastAsia="Calibri" w:hAnsi="Arial" w:cs="Arial"/>
          <w:color w:val="000000" w:themeColor="text1"/>
        </w:rPr>
        <w:t xml:space="preserve"> </w:t>
      </w:r>
      <w:r w:rsidR="003B6DF6" w:rsidRPr="003B6DF6">
        <w:rPr>
          <w:rFonts w:ascii="Arial" w:eastAsia="Calibri" w:hAnsi="Arial" w:cs="Arial"/>
          <w:color w:val="000000" w:themeColor="text1"/>
        </w:rPr>
        <w:t>Integrated and end-to-end automation solutions, ranging from pallet handling to turnkey production cells, ensure maximum machine utilization and autonomous production.</w:t>
      </w:r>
    </w:p>
    <w:p w14:paraId="2B9DF57E" w14:textId="5B9BBC31" w:rsidR="00F3277E" w:rsidRPr="009A356E" w:rsidRDefault="00F3277E" w:rsidP="00F51FA6">
      <w:pPr>
        <w:spacing w:before="240" w:after="120" w:line="288" w:lineRule="auto"/>
        <w:jc w:val="both"/>
        <w:rPr>
          <w:rFonts w:ascii="Arial" w:eastAsia="Calibri" w:hAnsi="Arial" w:cs="Arial"/>
          <w:color w:val="000000" w:themeColor="text1"/>
        </w:rPr>
      </w:pPr>
      <w:r w:rsidRPr="009A356E">
        <w:rPr>
          <w:rFonts w:ascii="Arial" w:eastAsia="Calibri" w:hAnsi="Arial" w:cs="Arial"/>
          <w:color w:val="000000" w:themeColor="text1"/>
          <w:u w:val="single"/>
        </w:rPr>
        <w:t>Digital Transformation (DX)</w:t>
      </w:r>
      <w:r w:rsidRPr="009A356E">
        <w:rPr>
          <w:rFonts w:ascii="Arial" w:eastAsia="Calibri" w:hAnsi="Arial" w:cs="Arial"/>
          <w:color w:val="000000" w:themeColor="text1"/>
        </w:rPr>
        <w:t>:</w:t>
      </w:r>
      <w:r w:rsidR="00DD745A" w:rsidRPr="009A356E" w:rsidDel="00DD745A">
        <w:rPr>
          <w:rFonts w:ascii="Arial" w:eastAsia="Calibri" w:hAnsi="Arial" w:cs="Arial"/>
          <w:color w:val="000000" w:themeColor="text1"/>
        </w:rPr>
        <w:t xml:space="preserve"> </w:t>
      </w:r>
      <w:r w:rsidR="009A356E" w:rsidRPr="009A356E">
        <w:rPr>
          <w:rFonts w:ascii="Arial" w:eastAsia="Calibri" w:hAnsi="Arial" w:cs="Arial"/>
          <w:color w:val="000000" w:themeColor="text1"/>
        </w:rPr>
        <w:t>The intelligent use of data, software, and AI across the entire process chain ensures maximum transparency and efficiency, from engineering through to service.</w:t>
      </w:r>
    </w:p>
    <w:p w14:paraId="65DFAF93" w14:textId="138C87D5" w:rsidR="00F3277E" w:rsidRPr="009A356E" w:rsidRDefault="00F3277E" w:rsidP="00F51FA6">
      <w:pPr>
        <w:spacing w:before="240" w:after="120" w:line="288" w:lineRule="auto"/>
        <w:jc w:val="both"/>
        <w:rPr>
          <w:rFonts w:ascii="Arial" w:eastAsia="Calibri" w:hAnsi="Arial" w:cs="Arial"/>
          <w:color w:val="000000" w:themeColor="text1"/>
        </w:rPr>
      </w:pPr>
      <w:r w:rsidRPr="009A356E">
        <w:rPr>
          <w:rFonts w:ascii="Arial" w:eastAsia="Calibri" w:hAnsi="Arial" w:cs="Arial"/>
          <w:color w:val="000000" w:themeColor="text1"/>
          <w:u w:val="single"/>
        </w:rPr>
        <w:t>Gr</w:t>
      </w:r>
      <w:r w:rsidR="009A356E" w:rsidRPr="009A356E">
        <w:rPr>
          <w:rFonts w:ascii="Arial" w:eastAsia="Calibri" w:hAnsi="Arial" w:cs="Arial"/>
          <w:color w:val="000000" w:themeColor="text1"/>
          <w:u w:val="single"/>
        </w:rPr>
        <w:t>een</w:t>
      </w:r>
      <w:r w:rsidRPr="009A356E">
        <w:rPr>
          <w:rFonts w:ascii="Arial" w:eastAsia="Calibri" w:hAnsi="Arial" w:cs="Arial"/>
          <w:color w:val="000000" w:themeColor="text1"/>
          <w:u w:val="single"/>
        </w:rPr>
        <w:t xml:space="preserve"> Transformation (GX)</w:t>
      </w:r>
      <w:r w:rsidRPr="009A356E">
        <w:rPr>
          <w:rFonts w:ascii="Arial" w:eastAsia="Calibri" w:hAnsi="Arial" w:cs="Arial"/>
          <w:color w:val="000000" w:themeColor="text1"/>
        </w:rPr>
        <w:t>:</w:t>
      </w:r>
      <w:r w:rsidR="00970CBC" w:rsidRPr="009A356E" w:rsidDel="00970CBC">
        <w:rPr>
          <w:rFonts w:ascii="Arial" w:eastAsia="Calibri" w:hAnsi="Arial" w:cs="Arial"/>
          <w:color w:val="000000" w:themeColor="text1"/>
        </w:rPr>
        <w:t xml:space="preserve"> </w:t>
      </w:r>
      <w:r w:rsidR="009A356E" w:rsidRPr="009A356E">
        <w:rPr>
          <w:rFonts w:ascii="Arial" w:eastAsia="Calibri" w:hAnsi="Arial" w:cs="Arial"/>
          <w:color w:val="000000" w:themeColor="text1"/>
        </w:rPr>
        <w:t>Innovative technologies and energy-efficient machine designs enable resource-efficient production and help customers achieve their sustainability goals.</w:t>
      </w:r>
    </w:p>
    <w:p w14:paraId="388EDBFE" w14:textId="77777777" w:rsidR="00F51FA6" w:rsidRPr="009A356E" w:rsidRDefault="00F51FA6" w:rsidP="00F51FA6">
      <w:pPr>
        <w:spacing w:before="240" w:after="120" w:line="288" w:lineRule="auto"/>
        <w:jc w:val="both"/>
        <w:rPr>
          <w:rFonts w:ascii="Arial" w:eastAsia="Calibri" w:hAnsi="Arial" w:cs="Arial"/>
          <w:color w:val="000000" w:themeColor="text1"/>
        </w:rPr>
      </w:pPr>
    </w:p>
    <w:p w14:paraId="2167C36C" w14:textId="6E5268B6" w:rsidR="00F3277E" w:rsidRPr="00710767" w:rsidRDefault="00F3277E" w:rsidP="0000023B">
      <w:pPr>
        <w:spacing w:before="240" w:after="120" w:line="276" w:lineRule="auto"/>
        <w:jc w:val="both"/>
        <w:rPr>
          <w:rFonts w:ascii="Arial" w:eastAsia="Calibri" w:hAnsi="Arial" w:cs="Arial"/>
          <w:b/>
          <w:bCs/>
          <w:color w:val="000000" w:themeColor="text1"/>
        </w:rPr>
      </w:pPr>
      <w:r w:rsidRPr="00710767">
        <w:rPr>
          <w:rFonts w:ascii="Arial" w:eastAsia="Calibri" w:hAnsi="Arial" w:cs="Arial"/>
          <w:b/>
          <w:bCs/>
          <w:color w:val="000000" w:themeColor="text1"/>
        </w:rPr>
        <w:t xml:space="preserve">MX </w:t>
      </w:r>
      <w:r w:rsidR="00710767">
        <w:rPr>
          <w:rFonts w:ascii="Arial" w:eastAsia="Calibri" w:hAnsi="Arial" w:cs="Arial"/>
          <w:b/>
          <w:bCs/>
          <w:color w:val="000000" w:themeColor="text1"/>
        </w:rPr>
        <w:t>i</w:t>
      </w:r>
      <w:r w:rsidR="00710767" w:rsidRPr="00710767">
        <w:rPr>
          <w:rFonts w:ascii="Arial" w:eastAsia="Calibri" w:hAnsi="Arial" w:cs="Arial"/>
          <w:b/>
          <w:bCs/>
          <w:color w:val="000000" w:themeColor="text1"/>
        </w:rPr>
        <w:t>n practice: AI-assisted manufacturing of a high-tech sail component</w:t>
      </w:r>
    </w:p>
    <w:p w14:paraId="16756CA0" w14:textId="77777777" w:rsidR="00710767" w:rsidRPr="00710767" w:rsidRDefault="00710767" w:rsidP="0000023B">
      <w:pPr>
        <w:spacing w:before="240" w:after="120" w:line="276" w:lineRule="auto"/>
        <w:jc w:val="both"/>
        <w:rPr>
          <w:rFonts w:ascii="Arial" w:eastAsia="Calibri" w:hAnsi="Arial" w:cs="Arial"/>
          <w:color w:val="000000" w:themeColor="text1"/>
        </w:rPr>
      </w:pPr>
      <w:r w:rsidRPr="00710767">
        <w:rPr>
          <w:rFonts w:ascii="Arial" w:eastAsia="Calibri" w:hAnsi="Arial" w:cs="Arial"/>
          <w:color w:val="000000" w:themeColor="text1"/>
        </w:rPr>
        <w:t xml:space="preserve">At the trade show, DMG MORI demonstrates how these four pillars interact in practice using the example of a highly complex component from the world of competitive sailing—the rear keel bearing of the IMOCA ocean-going yacht “DMG MORI Global One”: Made of titanium, the component is difficult to machine due to its toughness and heat generation, and combines the </w:t>
      </w:r>
      <w:r w:rsidRPr="00710767">
        <w:rPr>
          <w:rFonts w:ascii="Arial" w:eastAsia="Calibri" w:hAnsi="Arial" w:cs="Arial"/>
          <w:color w:val="000000" w:themeColor="text1"/>
        </w:rPr>
        <w:lastRenderedPageBreak/>
        <w:t>highest demands for precision and geometric complexity. It serves as a prime example of the sophisticated components also required in the aerospace and medical technology sectors. This showcase brings to life how a seamless CNC process chain, optimized with artificial intelligence (AI), is revolutionizing manufacturing.</w:t>
      </w:r>
    </w:p>
    <w:p w14:paraId="4EE18E9B" w14:textId="2AA20CB6" w:rsidR="00C72E4E" w:rsidRDefault="00C72E4E" w:rsidP="0000023B">
      <w:pPr>
        <w:spacing w:before="240" w:after="120" w:line="276" w:lineRule="auto"/>
        <w:jc w:val="both"/>
        <w:rPr>
          <w:rFonts w:ascii="Arial" w:eastAsia="Calibri" w:hAnsi="Arial" w:cs="Arial"/>
          <w:color w:val="000000" w:themeColor="text1"/>
        </w:rPr>
      </w:pPr>
      <w:r w:rsidRPr="00C72E4E">
        <w:rPr>
          <w:rFonts w:ascii="Arial" w:eastAsia="Calibri" w:hAnsi="Arial" w:cs="Arial"/>
          <w:color w:val="000000" w:themeColor="text1"/>
        </w:rPr>
        <w:t xml:space="preserve">The process begins with intelligent planning and simulation. CAM systems and 3D simulations generate collision-free toolpaths and develop robust machining strategies, significantly reducing the number of iteration loops. During machining, AI assistance intervenes in the process: Intelligent technology cycles such as MPC (Machine Protection Control) monitor the process in real time, thereby protecting the machine and tool from overload. At the same time, the “AI Chip Removal” software function independently detects critical chip accumulations and removes them via intelligently controlled coolant nozzles that flush the chips away precisely where they accumulate. This eliminates the need for manual intervention and significantly increases process stability. For integrated quality assurance, measuring probes inspect critical geometries directly on the machine. This enables immediate correction of deviations caused by thermal effects or tool wear. Continuous monitoring of energy and process data with </w:t>
      </w:r>
      <w:r w:rsidRPr="00C72E4E">
        <w:t>CELOS</w:t>
      </w:r>
      <w:r>
        <w:t> </w:t>
      </w:r>
      <w:r w:rsidRPr="00C72E4E">
        <w:t>X</w:t>
      </w:r>
      <w:r w:rsidRPr="00C72E4E">
        <w:rPr>
          <w:rFonts w:ascii="Arial" w:eastAsia="Calibri" w:hAnsi="Arial" w:cs="Arial"/>
          <w:color w:val="000000" w:themeColor="text1"/>
        </w:rPr>
        <w:t xml:space="preserve"> rounds out the process. It makes resource consumption visible for each machining step. This allows users to identify optimization potential and sustainably increase energy efficiency. </w:t>
      </w:r>
    </w:p>
    <w:p w14:paraId="1C1B11E3" w14:textId="77777777" w:rsidR="005E1651" w:rsidRDefault="005E1651" w:rsidP="0000023B">
      <w:pPr>
        <w:spacing w:before="240" w:after="120" w:line="276" w:lineRule="auto"/>
        <w:jc w:val="both"/>
        <w:rPr>
          <w:rFonts w:ascii="Arial" w:eastAsia="Calibri" w:hAnsi="Arial" w:cs="Arial"/>
          <w:color w:val="000000" w:themeColor="text1"/>
        </w:rPr>
      </w:pPr>
      <w:r w:rsidRPr="005E1651">
        <w:rPr>
          <w:rFonts w:ascii="Arial" w:eastAsia="Calibri" w:hAnsi="Arial" w:cs="Arial"/>
          <w:color w:val="000000" w:themeColor="text1"/>
        </w:rPr>
        <w:t>The synergy of these technologies makes manufacturing more reliable, precise, and resource-efficient, paving the way for fully digitized, sustainable production.</w:t>
      </w:r>
    </w:p>
    <w:p w14:paraId="670A256D" w14:textId="77777777" w:rsidR="00D67734" w:rsidRPr="005E1651" w:rsidRDefault="00D67734" w:rsidP="001906A8">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4EA5590D" w14:textId="77777777" w:rsidR="00D67734" w:rsidRPr="005E1651" w:rsidRDefault="00D67734" w:rsidP="001906A8">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2987524E" w14:textId="77777777" w:rsidR="000F4417" w:rsidRPr="005E1651" w:rsidRDefault="000F4417" w:rsidP="001906A8">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47090D0A" w14:textId="77777777" w:rsidR="005E1651" w:rsidRDefault="005E1651">
      <w:pPr>
        <w:rPr>
          <w:rFonts w:ascii="Arial" w:eastAsia="Calibri" w:hAnsi="Arial" w:cs="Arial"/>
          <w:b/>
          <w:color w:val="000000" w:themeColor="text1"/>
        </w:rPr>
      </w:pPr>
      <w:r>
        <w:rPr>
          <w:rFonts w:ascii="Arial" w:eastAsia="Calibri" w:hAnsi="Arial" w:cs="Arial"/>
          <w:b/>
          <w:color w:val="000000" w:themeColor="text1"/>
        </w:rPr>
        <w:br w:type="page"/>
      </w:r>
    </w:p>
    <w:p w14:paraId="4306D106" w14:textId="03CD2968" w:rsidR="000F4417" w:rsidRDefault="0004696F" w:rsidP="000F4417">
      <w:pPr>
        <w:rPr>
          <w:rFonts w:ascii="Arial" w:eastAsia="MS Mincho" w:hAnsi="Arial" w:cs="Arial"/>
          <w:b/>
          <w:bCs/>
          <w:sz w:val="16"/>
          <w:szCs w:val="16"/>
        </w:rPr>
      </w:pPr>
      <w:r w:rsidRPr="0004696F">
        <w:rPr>
          <w:rFonts w:ascii="Arial" w:eastAsia="MS Mincho" w:hAnsi="Arial" w:cs="Arial"/>
          <w:b/>
          <w:bCs/>
          <w:noProof/>
          <w:sz w:val="16"/>
          <w:szCs w:val="16"/>
        </w:rPr>
        <w:lastRenderedPageBreak/>
        <w:drawing>
          <wp:inline distT="0" distB="0" distL="0" distR="0" wp14:anchorId="70BA1DEC" wp14:editId="2B7EF43D">
            <wp:extent cx="4828032" cy="3383667"/>
            <wp:effectExtent l="0" t="0" r="0" b="7620"/>
            <wp:docPr id="3509753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975377" name=""/>
                    <pic:cNvPicPr/>
                  </pic:nvPicPr>
                  <pic:blipFill>
                    <a:blip r:embed="rId11"/>
                    <a:stretch>
                      <a:fillRect/>
                    </a:stretch>
                  </pic:blipFill>
                  <pic:spPr>
                    <a:xfrm>
                      <a:off x="0" y="0"/>
                      <a:ext cx="4840394" cy="3392331"/>
                    </a:xfrm>
                    <a:prstGeom prst="rect">
                      <a:avLst/>
                    </a:prstGeom>
                  </pic:spPr>
                </pic:pic>
              </a:graphicData>
            </a:graphic>
          </wp:inline>
        </w:drawing>
      </w:r>
    </w:p>
    <w:p w14:paraId="7C5BC147" w14:textId="37CA194B" w:rsidR="001906A8" w:rsidRPr="00D763DF" w:rsidRDefault="000F4417" w:rsidP="00DF2F4A">
      <w:pPr>
        <w:ind w:right="1417"/>
        <w:rPr>
          <w:rFonts w:ascii="Arial" w:eastAsia="MS Mincho" w:hAnsi="Arial" w:cs="Arial"/>
          <w:b/>
          <w:color w:val="000000" w:themeColor="text1"/>
          <w:sz w:val="16"/>
          <w:szCs w:val="18"/>
        </w:rPr>
      </w:pPr>
      <w:r w:rsidRPr="00D763DF">
        <w:rPr>
          <w:rFonts w:ascii="Arial" w:eastAsia="MS Mincho" w:hAnsi="Arial" w:cs="Arial"/>
          <w:b/>
          <w:bCs/>
          <w:sz w:val="16"/>
          <w:szCs w:val="16"/>
        </w:rPr>
        <w:t>Machining Transformation</w:t>
      </w:r>
      <w:r w:rsidR="00796079" w:rsidRPr="00D763DF">
        <w:rPr>
          <w:rFonts w:ascii="Arial" w:eastAsia="MS Mincho" w:hAnsi="Arial" w:cs="Arial"/>
          <w:b/>
          <w:bCs/>
          <w:sz w:val="16"/>
          <w:szCs w:val="16"/>
        </w:rPr>
        <w:t xml:space="preserve"> (MX)</w:t>
      </w:r>
      <w:r w:rsidRPr="00D763DF">
        <w:rPr>
          <w:rFonts w:ascii="Arial" w:eastAsia="MS Mincho" w:hAnsi="Arial" w:cs="Arial"/>
          <w:b/>
          <w:bCs/>
          <w:sz w:val="16"/>
          <w:szCs w:val="16"/>
        </w:rPr>
        <w:t>:</w:t>
      </w:r>
      <w:r w:rsidRPr="00D763DF">
        <w:rPr>
          <w:rFonts w:ascii="Arial" w:eastAsia="MS Mincho" w:hAnsi="Arial" w:cs="Arial"/>
          <w:sz w:val="16"/>
          <w:szCs w:val="16"/>
        </w:rPr>
        <w:t xml:space="preserve"> </w:t>
      </w:r>
      <w:r w:rsidR="00D763DF" w:rsidRPr="00D763DF">
        <w:rPr>
          <w:rFonts w:ascii="Arial" w:eastAsia="MS Mincho" w:hAnsi="Arial" w:cs="Arial"/>
          <w:sz w:val="16"/>
          <w:szCs w:val="16"/>
        </w:rPr>
        <w:t>With its MX strategy, DMG MORI combines machines, automation, and software into a comprehensive, sustainable manufacturing approach.</w:t>
      </w:r>
    </w:p>
    <w:p w14:paraId="152076F5" w14:textId="77777777" w:rsidR="00DF2F4A" w:rsidRPr="00D763DF" w:rsidRDefault="00DF2F4A" w:rsidP="00A0123F">
      <w:pPr>
        <w:ind w:right="3118"/>
        <w:rPr>
          <w:rFonts w:ascii="Arial" w:eastAsia="MS Mincho" w:hAnsi="Arial" w:cs="Arial"/>
          <w:b/>
          <w:bCs/>
          <w:sz w:val="16"/>
          <w:szCs w:val="16"/>
        </w:rPr>
      </w:pPr>
    </w:p>
    <w:p w14:paraId="169E690A" w14:textId="28C127CC" w:rsidR="00A0123F" w:rsidRDefault="004B5243" w:rsidP="00A0123F">
      <w:pPr>
        <w:ind w:right="3118"/>
        <w:rPr>
          <w:rFonts w:ascii="Arial" w:eastAsia="MS Mincho" w:hAnsi="Arial" w:cs="Arial"/>
          <w:b/>
          <w:bCs/>
          <w:sz w:val="16"/>
          <w:szCs w:val="16"/>
        </w:rPr>
      </w:pPr>
      <w:r w:rsidRPr="004B5243">
        <w:rPr>
          <w:rFonts w:ascii="Arial" w:eastAsia="MS Mincho" w:hAnsi="Arial" w:cs="Arial"/>
          <w:b/>
          <w:bCs/>
          <w:noProof/>
          <w:sz w:val="16"/>
          <w:szCs w:val="16"/>
        </w:rPr>
        <w:drawing>
          <wp:inline distT="0" distB="0" distL="0" distR="0" wp14:anchorId="269147AD" wp14:editId="7E902638">
            <wp:extent cx="4794637" cy="2688527"/>
            <wp:effectExtent l="0" t="0" r="6350" b="0"/>
            <wp:docPr id="11986844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684404" name=""/>
                    <pic:cNvPicPr/>
                  </pic:nvPicPr>
                  <pic:blipFill>
                    <a:blip r:embed="rId12"/>
                    <a:stretch>
                      <a:fillRect/>
                    </a:stretch>
                  </pic:blipFill>
                  <pic:spPr>
                    <a:xfrm>
                      <a:off x="0" y="0"/>
                      <a:ext cx="4808481" cy="2696290"/>
                    </a:xfrm>
                    <a:prstGeom prst="rect">
                      <a:avLst/>
                    </a:prstGeom>
                  </pic:spPr>
                </pic:pic>
              </a:graphicData>
            </a:graphic>
          </wp:inline>
        </w:drawing>
      </w:r>
    </w:p>
    <w:p w14:paraId="3025B7E1" w14:textId="095F8F0B" w:rsidR="00C65F8F" w:rsidRDefault="00D763DF" w:rsidP="00A46EB6">
      <w:pPr>
        <w:ind w:right="1417"/>
        <w:rPr>
          <w:rFonts w:ascii="Arial" w:eastAsia="MS Mincho" w:hAnsi="Arial" w:cs="Arial"/>
          <w:sz w:val="16"/>
          <w:szCs w:val="16"/>
        </w:rPr>
      </w:pPr>
      <w:r w:rsidRPr="00D763DF">
        <w:rPr>
          <w:rFonts w:ascii="Arial" w:eastAsia="MS Mincho" w:hAnsi="Arial" w:cs="Arial"/>
          <w:b/>
          <w:bCs/>
          <w:sz w:val="16"/>
          <w:szCs w:val="16"/>
        </w:rPr>
        <w:t xml:space="preserve">Bearing of an IMOCA ocean-going yacht: </w:t>
      </w:r>
      <w:r w:rsidRPr="00D763DF">
        <w:rPr>
          <w:rFonts w:ascii="Arial" w:eastAsia="MS Mincho" w:hAnsi="Arial" w:cs="Arial"/>
          <w:sz w:val="16"/>
          <w:szCs w:val="16"/>
        </w:rPr>
        <w:t>DMG MORI uses this component to demonstrate how AI makes the entire CNC process chain safer.</w:t>
      </w:r>
    </w:p>
    <w:p w14:paraId="31FF444E" w14:textId="77777777" w:rsidR="00C65F8F" w:rsidRDefault="00C65F8F">
      <w:pPr>
        <w:rPr>
          <w:rFonts w:ascii="Arial" w:eastAsia="MS Mincho" w:hAnsi="Arial" w:cs="Arial"/>
          <w:sz w:val="16"/>
          <w:szCs w:val="16"/>
        </w:rPr>
      </w:pPr>
      <w:r>
        <w:rPr>
          <w:rFonts w:ascii="Arial" w:eastAsia="MS Mincho" w:hAnsi="Arial" w:cs="Arial"/>
          <w:sz w:val="16"/>
          <w:szCs w:val="16"/>
        </w:rPr>
        <w:br w:type="page"/>
      </w:r>
    </w:p>
    <w:p w14:paraId="17D9668D" w14:textId="77777777" w:rsidR="00C65F8F" w:rsidRPr="00B814E4" w:rsidRDefault="00C65F8F" w:rsidP="006B131B">
      <w:pPr>
        <w:spacing w:after="120" w:line="288" w:lineRule="auto"/>
        <w:jc w:val="both"/>
        <w:rPr>
          <w:rFonts w:ascii="Arial" w:hAnsi="Arial" w:cs="Arial"/>
          <w:sz w:val="24"/>
          <w:szCs w:val="24"/>
        </w:rPr>
      </w:pPr>
      <w:r w:rsidRPr="00B814E4">
        <w:rPr>
          <w:rFonts w:ascii="Arial" w:hAnsi="Arial" w:cs="Arial"/>
          <w:sz w:val="24"/>
          <w:szCs w:val="24"/>
        </w:rPr>
        <w:lastRenderedPageBreak/>
        <w:t>DMG MORI Showcase – AI in CNC manufacturing</w:t>
      </w:r>
    </w:p>
    <w:p w14:paraId="0A3FF44F" w14:textId="77777777" w:rsidR="00C65F8F" w:rsidRPr="00B814E4" w:rsidRDefault="00C65F8F" w:rsidP="009E77A6">
      <w:pPr>
        <w:spacing w:after="120" w:line="288" w:lineRule="auto"/>
        <w:jc w:val="both"/>
        <w:rPr>
          <w:rFonts w:ascii="Arial" w:hAnsi="Arial" w:cs="Arial"/>
          <w:b/>
          <w:bCs/>
          <w:sz w:val="35"/>
          <w:szCs w:val="35"/>
        </w:rPr>
      </w:pPr>
      <w:r w:rsidRPr="00B814E4">
        <w:rPr>
          <w:rFonts w:ascii="Arial" w:hAnsi="Arial" w:cs="Arial"/>
          <w:b/>
          <w:bCs/>
          <w:sz w:val="35"/>
          <w:szCs w:val="35"/>
        </w:rPr>
        <w:t xml:space="preserve">AI meets Turn-Mill: DMG MORI presents intelligent </w:t>
      </w:r>
      <w:r>
        <w:rPr>
          <w:rFonts w:ascii="Arial" w:hAnsi="Arial" w:cs="Arial"/>
          <w:b/>
          <w:bCs/>
          <w:sz w:val="35"/>
          <w:szCs w:val="35"/>
        </w:rPr>
        <w:br/>
      </w:r>
      <w:r w:rsidRPr="00B814E4">
        <w:rPr>
          <w:rFonts w:ascii="Arial" w:hAnsi="Arial" w:cs="Arial"/>
          <w:b/>
          <w:bCs/>
          <w:sz w:val="35"/>
          <w:szCs w:val="35"/>
        </w:rPr>
        <w:t>CNC process chain from digital work preparation to energy analysis</w:t>
      </w:r>
    </w:p>
    <w:p w14:paraId="528C404F" w14:textId="77777777" w:rsidR="00C65F8F" w:rsidRDefault="00C65F8F" w:rsidP="003756C9">
      <w:pPr>
        <w:spacing w:after="120" w:line="288" w:lineRule="auto"/>
        <w:jc w:val="both"/>
        <w:rPr>
          <w:rFonts w:ascii="Arial" w:hAnsi="Arial" w:cs="Arial"/>
          <w:b/>
          <w:bCs/>
        </w:rPr>
      </w:pPr>
      <w:r>
        <w:rPr>
          <w:rFonts w:ascii="Arial" w:hAnsi="Arial" w:cs="Arial"/>
          <w:b/>
          <w:bCs/>
        </w:rPr>
        <w:t xml:space="preserve">Munich. </w:t>
      </w:r>
      <w:r w:rsidRPr="009015F2">
        <w:rPr>
          <w:rFonts w:ascii="Arial" w:hAnsi="Arial" w:cs="Arial"/>
          <w:b/>
          <w:bCs/>
        </w:rPr>
        <w:t>Artificial intelligence is evolving from a topic of the future to a practical tool for industrial manufacturing. In line with this, DMG MORI will be presenting a turn-mill showcase at Hannover Messe 2026 to demonstrate how AI can deliver substantial added value along the CNC process chain</w:t>
      </w:r>
      <w:r>
        <w:rPr>
          <w:rFonts w:ascii="Arial" w:hAnsi="Arial" w:cs="Arial"/>
          <w:b/>
          <w:bCs/>
        </w:rPr>
        <w:t xml:space="preserve">, </w:t>
      </w:r>
      <w:r w:rsidRPr="009015F2">
        <w:rPr>
          <w:rFonts w:ascii="Arial" w:hAnsi="Arial" w:cs="Arial"/>
          <w:b/>
          <w:bCs/>
        </w:rPr>
        <w:t>from work preparation and machining to the analysis of energy and status data.</w:t>
      </w:r>
    </w:p>
    <w:p w14:paraId="698BE6B8" w14:textId="77777777" w:rsidR="00C65F8F" w:rsidRDefault="00C65F8F" w:rsidP="003756C9">
      <w:pPr>
        <w:spacing w:after="120" w:line="288" w:lineRule="auto"/>
        <w:jc w:val="both"/>
        <w:rPr>
          <w:rFonts w:ascii="Arial" w:hAnsi="Arial" w:cs="Arial"/>
          <w:b/>
          <w:bCs/>
        </w:rPr>
      </w:pPr>
      <w:r w:rsidRPr="0020257C">
        <w:rPr>
          <w:rFonts w:ascii="Arial" w:hAnsi="Arial" w:cs="Arial"/>
          <w:b/>
          <w:bCs/>
        </w:rPr>
        <w:t xml:space="preserve">High-performance titanium components </w:t>
      </w:r>
    </w:p>
    <w:p w14:paraId="371F20BF" w14:textId="77777777" w:rsidR="00C65F8F" w:rsidRPr="009015F2" w:rsidRDefault="00C65F8F" w:rsidP="003756C9">
      <w:pPr>
        <w:spacing w:after="120" w:line="288" w:lineRule="auto"/>
        <w:jc w:val="both"/>
        <w:rPr>
          <w:rFonts w:ascii="Arial" w:hAnsi="Arial" w:cs="Arial"/>
        </w:rPr>
      </w:pPr>
      <w:r w:rsidRPr="03CFDC2C">
        <w:rPr>
          <w:rFonts w:ascii="Arial" w:hAnsi="Arial" w:cs="Arial"/>
        </w:rPr>
        <w:t>When the IMOCA ocean-going yacht "DMG MORI Global One" cuts through waves and gusts on the ocean at high speed, reliability is not optional</w:t>
      </w:r>
      <w:r>
        <w:rPr>
          <w:rFonts w:ascii="Arial" w:hAnsi="Arial" w:cs="Arial"/>
        </w:rPr>
        <w:t xml:space="preserve"> but</w:t>
      </w:r>
      <w:r w:rsidRPr="03CFDC2C">
        <w:rPr>
          <w:rFonts w:ascii="Arial" w:hAnsi="Arial" w:cs="Arial"/>
        </w:rPr>
        <w:t xml:space="preserve"> a prerequisite for success. There are no second chances when it comes to materials, components, and manufacturing. This is especially true for the highly stressed bearings of the swiveling keel. The showcase therefore focuses on a rear keel bearing made of titanium—a practical example of complex structural components, such as those required in aerospace, medical technology, and energy plant construction.</w:t>
      </w:r>
    </w:p>
    <w:p w14:paraId="40381B8D" w14:textId="77777777" w:rsidR="00C65F8F" w:rsidRPr="00D50CF8" w:rsidRDefault="00C65F8F" w:rsidP="003756C9">
      <w:pPr>
        <w:spacing w:after="120" w:line="288" w:lineRule="auto"/>
        <w:jc w:val="both"/>
        <w:rPr>
          <w:rFonts w:ascii="Arial" w:hAnsi="Arial" w:cs="Arial"/>
          <w:b/>
          <w:bCs/>
        </w:rPr>
      </w:pPr>
      <w:r w:rsidRPr="00D50CF8">
        <w:rPr>
          <w:rFonts w:ascii="Arial" w:hAnsi="Arial" w:cs="Arial"/>
          <w:b/>
          <w:bCs/>
        </w:rPr>
        <w:t>Precision and complex geometries</w:t>
      </w:r>
    </w:p>
    <w:p w14:paraId="4385B3BC" w14:textId="77777777" w:rsidR="00C65F8F" w:rsidRPr="00192171" w:rsidRDefault="00C65F8F" w:rsidP="003756C9">
      <w:pPr>
        <w:spacing w:after="120" w:line="288" w:lineRule="auto"/>
        <w:jc w:val="both"/>
        <w:rPr>
          <w:rFonts w:ascii="Arial" w:hAnsi="Arial" w:cs="Arial"/>
        </w:rPr>
      </w:pPr>
      <w:r w:rsidRPr="00192171">
        <w:rPr>
          <w:rFonts w:ascii="Arial" w:hAnsi="Arial" w:cs="Arial"/>
        </w:rPr>
        <w:t>Titanium is considered a challenging material due to its strength, toughness, and high heat generation during machining. The component itself also requires maximum precision. At the same time, the geometry of the bearing plate of the "keel bearing" requires numerous machining steps. In a single clamping</w:t>
      </w:r>
      <w:r>
        <w:rPr>
          <w:rFonts w:ascii="Arial" w:hAnsi="Arial" w:cs="Arial"/>
        </w:rPr>
        <w:t>:</w:t>
      </w:r>
      <w:r w:rsidRPr="00192171">
        <w:rPr>
          <w:rFonts w:ascii="Arial" w:hAnsi="Arial" w:cs="Arial"/>
        </w:rPr>
        <w:t xml:space="preserve"> Turning, drilling, and simultaneous 5-axis milling—supplemented by in-process measurement technology. Complete turn-mill</w:t>
      </w:r>
      <w:r>
        <w:rPr>
          <w:rFonts w:ascii="Arial" w:hAnsi="Arial" w:cs="Arial"/>
        </w:rPr>
        <w:t xml:space="preserve"> </w:t>
      </w:r>
      <w:r w:rsidRPr="00192171">
        <w:rPr>
          <w:rFonts w:ascii="Arial" w:hAnsi="Arial" w:cs="Arial"/>
        </w:rPr>
        <w:t>machining operations of this kind are examples of increasing complexity and</w:t>
      </w:r>
      <w:r>
        <w:rPr>
          <w:rFonts w:ascii="Arial" w:hAnsi="Arial" w:cs="Arial"/>
        </w:rPr>
        <w:t xml:space="preserve"> </w:t>
      </w:r>
      <w:r w:rsidRPr="00536FE9">
        <w:rPr>
          <w:rFonts w:ascii="Arial" w:hAnsi="Arial" w:cs="Arial"/>
        </w:rPr>
        <w:t>the necessary perspective on</w:t>
      </w:r>
      <w:r w:rsidRPr="00192171">
        <w:rPr>
          <w:rFonts w:ascii="Arial" w:hAnsi="Arial" w:cs="Arial"/>
        </w:rPr>
        <w:t xml:space="preserve"> a consistent process chain.</w:t>
      </w:r>
    </w:p>
    <w:p w14:paraId="7B4D0005" w14:textId="77777777" w:rsidR="00C65F8F" w:rsidRPr="00D50CF8" w:rsidRDefault="00C65F8F" w:rsidP="003756C9">
      <w:pPr>
        <w:spacing w:after="120" w:line="288" w:lineRule="auto"/>
        <w:jc w:val="both"/>
        <w:rPr>
          <w:rFonts w:ascii="Arial" w:hAnsi="Arial" w:cs="Arial"/>
          <w:b/>
          <w:bCs/>
        </w:rPr>
      </w:pPr>
      <w:r w:rsidRPr="00D50CF8">
        <w:rPr>
          <w:rFonts w:ascii="Arial" w:hAnsi="Arial" w:cs="Arial"/>
          <w:b/>
          <w:bCs/>
        </w:rPr>
        <w:t>Digital work preparation</w:t>
      </w:r>
    </w:p>
    <w:p w14:paraId="5406C005" w14:textId="77777777" w:rsidR="00C65F8F" w:rsidRPr="00192171" w:rsidRDefault="00C65F8F" w:rsidP="003756C9">
      <w:pPr>
        <w:spacing w:after="120" w:line="288" w:lineRule="auto"/>
        <w:jc w:val="both"/>
        <w:rPr>
          <w:rFonts w:ascii="Arial" w:hAnsi="Arial" w:cs="Arial"/>
        </w:rPr>
      </w:pPr>
      <w:r w:rsidRPr="00192171">
        <w:rPr>
          <w:rFonts w:ascii="Arial" w:hAnsi="Arial" w:cs="Arial"/>
        </w:rPr>
        <w:t>Accordingly, optimization begins here in the work preparation stage: AI-based CAM systems support the analysis of geometry and the creation of machining strategies, while 3D simulations ensure collision-free tool paths, taking machine models into account. This reduces iteration loops between CAM, simulation, and machine, and allows robust machining processes to be achieved more quickly.</w:t>
      </w:r>
    </w:p>
    <w:p w14:paraId="38FDAE50" w14:textId="77777777" w:rsidR="00C65F8F" w:rsidRDefault="00C65F8F">
      <w:pPr>
        <w:rPr>
          <w:rFonts w:ascii="Arial" w:hAnsi="Arial" w:cs="Arial"/>
          <w:b/>
          <w:bCs/>
        </w:rPr>
      </w:pPr>
      <w:r>
        <w:rPr>
          <w:rFonts w:ascii="Arial" w:hAnsi="Arial" w:cs="Arial"/>
          <w:b/>
          <w:bCs/>
        </w:rPr>
        <w:br w:type="page"/>
      </w:r>
    </w:p>
    <w:p w14:paraId="22015191" w14:textId="48F9FA21" w:rsidR="00C65F8F" w:rsidRPr="00D50CF8" w:rsidRDefault="00C65F8F" w:rsidP="003756C9">
      <w:pPr>
        <w:spacing w:after="120" w:line="288" w:lineRule="auto"/>
        <w:jc w:val="both"/>
        <w:rPr>
          <w:rFonts w:ascii="Arial" w:hAnsi="Arial" w:cs="Arial"/>
          <w:b/>
          <w:bCs/>
        </w:rPr>
      </w:pPr>
      <w:r w:rsidRPr="00D50CF8">
        <w:rPr>
          <w:rFonts w:ascii="Arial" w:hAnsi="Arial" w:cs="Arial"/>
          <w:b/>
          <w:bCs/>
        </w:rPr>
        <w:lastRenderedPageBreak/>
        <w:t xml:space="preserve">Tool management in perfection </w:t>
      </w:r>
    </w:p>
    <w:p w14:paraId="27A2E1AC" w14:textId="77777777" w:rsidR="00C65F8F" w:rsidRPr="00192171" w:rsidRDefault="00C65F8F" w:rsidP="003756C9">
      <w:pPr>
        <w:spacing w:after="120" w:line="288" w:lineRule="auto"/>
        <w:jc w:val="both"/>
        <w:rPr>
          <w:rFonts w:ascii="Arial" w:hAnsi="Arial" w:cs="Arial"/>
        </w:rPr>
      </w:pPr>
      <w:r w:rsidRPr="00192171">
        <w:rPr>
          <w:rFonts w:ascii="Arial" w:hAnsi="Arial" w:cs="Arial"/>
        </w:rPr>
        <w:t xml:space="preserve">A stable turn-mill process also begins with tool management. An AI-supported tool search in the CAM system helps users quickly identify suitable tools and complete holders. Directly on the machine, the Tool Visualizer then creates additional transparency about the tool status: Contactless tool measurement in the work area, automatic offset creation, and wear and </w:t>
      </w:r>
      <w:r>
        <w:rPr>
          <w:rFonts w:ascii="Arial" w:hAnsi="Arial" w:cs="Arial"/>
        </w:rPr>
        <w:br/>
      </w:r>
      <w:r>
        <w:rPr>
          <w:rFonts w:ascii="Arial" w:hAnsi="Arial" w:cs="Arial"/>
        </w:rPr>
        <w:br/>
      </w:r>
      <w:r w:rsidRPr="00192171">
        <w:rPr>
          <w:rFonts w:ascii="Arial" w:hAnsi="Arial" w:cs="Arial"/>
        </w:rPr>
        <w:t xml:space="preserve">damage detection, including 3D model generation, help to reduce setup costs and increase process reliability. In addition, the CELOS X Widget Easy Tool Monitor 2.0 helps to keep track of tool monitoring data. </w:t>
      </w:r>
    </w:p>
    <w:p w14:paraId="2EB84D97" w14:textId="77777777" w:rsidR="00C65F8F" w:rsidRPr="00A05F1E" w:rsidRDefault="00C65F8F" w:rsidP="003756C9">
      <w:pPr>
        <w:spacing w:after="120" w:line="288" w:lineRule="auto"/>
        <w:jc w:val="both"/>
        <w:rPr>
          <w:rFonts w:ascii="Arial" w:hAnsi="Arial" w:cs="Arial"/>
          <w:b/>
          <w:bCs/>
        </w:rPr>
      </w:pPr>
      <w:r w:rsidRPr="00A05F1E">
        <w:rPr>
          <w:rFonts w:ascii="Arial" w:hAnsi="Arial" w:cs="Arial"/>
          <w:b/>
          <w:bCs/>
        </w:rPr>
        <w:t>AI assistance in processing and quality in the process</w:t>
      </w:r>
    </w:p>
    <w:p w14:paraId="6F8565FB" w14:textId="77777777" w:rsidR="00C65F8F" w:rsidRPr="00D50CF8" w:rsidRDefault="00C65F8F" w:rsidP="003756C9">
      <w:pPr>
        <w:spacing w:after="120" w:line="288" w:lineRule="auto"/>
        <w:jc w:val="both"/>
        <w:rPr>
          <w:rFonts w:ascii="Arial" w:hAnsi="Arial" w:cs="Arial"/>
        </w:rPr>
      </w:pPr>
      <w:r w:rsidRPr="00A05F1E">
        <w:rPr>
          <w:rFonts w:ascii="Arial" w:hAnsi="Arial" w:cs="Arial"/>
        </w:rPr>
        <w:t xml:space="preserve">During machining, machine and process signals such as spindle load, vibrations, or feed behavior are continuously recorded and evaluated. </w:t>
      </w:r>
      <w:r w:rsidRPr="00D50CF8">
        <w:rPr>
          <w:rFonts w:ascii="Arial" w:hAnsi="Arial" w:cs="Arial"/>
        </w:rPr>
        <w:t>The CELOS X Widget MPC (Machine Protection Control) monitors the process and detects unusual process conditions at an early stage in order to identify critical situations in good time and protect machines and tools.</w:t>
      </w:r>
    </w:p>
    <w:p w14:paraId="6BA63D00" w14:textId="77777777" w:rsidR="00C65F8F" w:rsidRPr="00A05F1E" w:rsidRDefault="00C65F8F" w:rsidP="003756C9">
      <w:pPr>
        <w:spacing w:after="120" w:line="288" w:lineRule="auto"/>
        <w:jc w:val="both"/>
        <w:rPr>
          <w:rFonts w:ascii="Arial" w:hAnsi="Arial" w:cs="Arial"/>
        </w:rPr>
      </w:pPr>
      <w:r w:rsidRPr="00A05F1E">
        <w:rPr>
          <w:rFonts w:ascii="Arial" w:hAnsi="Arial" w:cs="Arial"/>
        </w:rPr>
        <w:t>In addition, the AI Chip Removal demonstrates the automatic detection and removal of critical chip accumulations through defined cleaning movements – to reduce interruptions and stabilize machining.</w:t>
      </w:r>
    </w:p>
    <w:p w14:paraId="637F1BB7" w14:textId="77777777" w:rsidR="00C65F8F" w:rsidRDefault="00C65F8F" w:rsidP="003756C9">
      <w:pPr>
        <w:spacing w:after="120" w:line="288" w:lineRule="auto"/>
        <w:jc w:val="both"/>
        <w:rPr>
          <w:rFonts w:ascii="Arial" w:hAnsi="Arial" w:cs="Arial"/>
        </w:rPr>
      </w:pPr>
      <w:r w:rsidRPr="00A05F1E">
        <w:rPr>
          <w:rFonts w:ascii="Arial" w:hAnsi="Arial" w:cs="Arial"/>
        </w:rPr>
        <w:t>In-process measurement technology is a key component of quality assurance: measurement cycles directly in the machine check geometries and functional surfaces during machining. Thermal effects or changes in workpiece tension can cause dimensional deviations, especially with titanium. Measurements during the process enable early corrections and integrate quality directly into the workflow.</w:t>
      </w:r>
    </w:p>
    <w:p w14:paraId="1E5718EB" w14:textId="77777777" w:rsidR="00C65F8F" w:rsidRPr="00D50CF8" w:rsidRDefault="00C65F8F" w:rsidP="003756C9">
      <w:pPr>
        <w:spacing w:after="120" w:line="288" w:lineRule="auto"/>
        <w:jc w:val="both"/>
        <w:rPr>
          <w:rFonts w:ascii="Arial" w:hAnsi="Arial" w:cs="Arial"/>
          <w:b/>
          <w:bCs/>
        </w:rPr>
      </w:pPr>
      <w:r w:rsidRPr="00D50CF8">
        <w:rPr>
          <w:rFonts w:ascii="Arial" w:hAnsi="Arial" w:cs="Arial"/>
          <w:b/>
          <w:bCs/>
        </w:rPr>
        <w:t>Energy and status data</w:t>
      </w:r>
    </w:p>
    <w:p w14:paraId="0E63B642" w14:textId="77777777" w:rsidR="00C65F8F" w:rsidRPr="008A43F1" w:rsidRDefault="00C65F8F" w:rsidP="003756C9">
      <w:pPr>
        <w:spacing w:after="120" w:line="288" w:lineRule="auto"/>
        <w:jc w:val="both"/>
        <w:rPr>
          <w:rFonts w:ascii="Arial" w:hAnsi="Arial" w:cs="Arial"/>
        </w:rPr>
      </w:pPr>
      <w:r w:rsidRPr="008A43F1">
        <w:rPr>
          <w:rFonts w:ascii="Arial" w:hAnsi="Arial" w:cs="Arial"/>
        </w:rPr>
        <w:t>In addition to productivity and quality, resource consumption is also becoming increasingly important. Three CELOS X apps monitor and reduce energy consumption, track energy costs and CO</w:t>
      </w:r>
      <w:r w:rsidRPr="008A43F1">
        <w:rPr>
          <w:rFonts w:ascii="Cambria Math" w:hAnsi="Cambria Math" w:cs="Cambria Math"/>
        </w:rPr>
        <w:t>₂</w:t>
      </w:r>
      <w:r w:rsidRPr="008A43F1">
        <w:rPr>
          <w:rFonts w:ascii="Arial" w:hAnsi="Arial" w:cs="Arial"/>
        </w:rPr>
        <w:t xml:space="preserve"> emissions in real time, save energy through automatic wake-up and warm-up functions, and detect air leaks at an early stage.</w:t>
      </w:r>
    </w:p>
    <w:p w14:paraId="2253AF03" w14:textId="77777777" w:rsidR="00C65F8F" w:rsidRDefault="00C65F8F" w:rsidP="00DB3443">
      <w:pPr>
        <w:spacing w:after="120" w:line="288" w:lineRule="auto"/>
        <w:jc w:val="both"/>
        <w:rPr>
          <w:rFonts w:ascii="Arial" w:hAnsi="Arial" w:cs="Arial"/>
          <w:b/>
          <w:bCs/>
        </w:rPr>
      </w:pPr>
      <w:r w:rsidRPr="008A43F1">
        <w:rPr>
          <w:rFonts w:ascii="Arial" w:hAnsi="Arial" w:cs="Arial"/>
          <w:b/>
          <w:bCs/>
        </w:rPr>
        <w:t>From virtual representation to mastery of manufacturing complexity in the process</w:t>
      </w:r>
    </w:p>
    <w:p w14:paraId="7F6DBFEE" w14:textId="77777777" w:rsidR="00C65F8F" w:rsidRPr="008A43F1" w:rsidRDefault="00C65F8F" w:rsidP="003756C9">
      <w:pPr>
        <w:spacing w:after="120" w:line="288" w:lineRule="auto"/>
        <w:jc w:val="both"/>
        <w:rPr>
          <w:rFonts w:ascii="Arial" w:hAnsi="Arial" w:cs="Arial"/>
        </w:rPr>
      </w:pPr>
      <w:r w:rsidRPr="40C6FD2F">
        <w:rPr>
          <w:rFonts w:ascii="Arial" w:hAnsi="Arial" w:cs="Arial"/>
        </w:rPr>
        <w:t>The Turn-Mill Showcase at Hannover Messe is impressive proof of the status quo of AI use in CNC manufacturing. The example also underscores the forward-looking aspirations of the Machining Transformation (MX) strategy – from work preparation, process integration, and automation to Green Transformation (GX). With the consistent collection of planning, process, quality, and energy data, an increasingly detailed digital image of real manufacturing is gradually developing.</w:t>
      </w:r>
    </w:p>
    <w:p w14:paraId="3069165B" w14:textId="77777777" w:rsidR="00C65F8F" w:rsidRPr="008A43F1" w:rsidRDefault="00C65F8F" w:rsidP="003756C9">
      <w:pPr>
        <w:spacing w:after="120" w:line="288" w:lineRule="auto"/>
        <w:jc w:val="both"/>
        <w:rPr>
          <w:rFonts w:ascii="Arial" w:hAnsi="Arial" w:cs="Arial"/>
        </w:rPr>
      </w:pPr>
    </w:p>
    <w:p w14:paraId="4A8B7581" w14:textId="77777777" w:rsidR="00C65F8F" w:rsidRDefault="00C65F8F" w:rsidP="003756C9">
      <w:pPr>
        <w:spacing w:after="120" w:line="288" w:lineRule="auto"/>
        <w:jc w:val="both"/>
        <w:rPr>
          <w:rFonts w:ascii="Arial" w:hAnsi="Arial" w:cs="Arial"/>
        </w:rPr>
      </w:pPr>
    </w:p>
    <w:p w14:paraId="1D299BE9" w14:textId="77777777" w:rsidR="00C65F8F" w:rsidRPr="00ED2F7C" w:rsidRDefault="00C65F8F" w:rsidP="00140247">
      <w:pPr>
        <w:spacing w:after="120" w:line="288" w:lineRule="auto"/>
        <w:jc w:val="both"/>
        <w:rPr>
          <w:rFonts w:ascii="Arial" w:hAnsi="Arial" w:cs="Arial"/>
          <w:b/>
          <w:bCs/>
          <w:lang w:val="de-DE"/>
        </w:rPr>
      </w:pPr>
      <w:r w:rsidRPr="00ED2F7C">
        <w:rPr>
          <w:rFonts w:ascii="Arial" w:hAnsi="Arial" w:cs="Arial"/>
          <w:b/>
          <w:bCs/>
          <w:lang w:val="de-DE"/>
        </w:rPr>
        <w:lastRenderedPageBreak/>
        <w:t>H</w:t>
      </w:r>
      <w:r>
        <w:rPr>
          <w:rFonts w:ascii="Arial" w:hAnsi="Arial" w:cs="Arial"/>
          <w:b/>
          <w:bCs/>
          <w:lang w:val="de-DE"/>
        </w:rPr>
        <w:t>ighlights</w:t>
      </w:r>
    </w:p>
    <w:p w14:paraId="604EE9AC" w14:textId="77777777" w:rsidR="00C65F8F" w:rsidRPr="00CE7B2A" w:rsidRDefault="00C65F8F" w:rsidP="00C65F8F">
      <w:pPr>
        <w:pStyle w:val="Listenabsatz"/>
        <w:numPr>
          <w:ilvl w:val="0"/>
          <w:numId w:val="5"/>
        </w:numPr>
        <w:spacing w:after="120" w:line="288" w:lineRule="auto"/>
        <w:ind w:left="284" w:hanging="284"/>
        <w:rPr>
          <w:rFonts w:ascii="Arial" w:hAnsi="Arial" w:cs="Arial"/>
        </w:rPr>
      </w:pPr>
      <w:r w:rsidRPr="00CE7B2A">
        <w:rPr>
          <w:rFonts w:ascii="Arial" w:hAnsi="Arial" w:cs="Arial"/>
          <w:b/>
          <w:bCs/>
        </w:rPr>
        <w:t xml:space="preserve">AI along the CNC process chain: </w:t>
      </w:r>
      <w:r w:rsidRPr="00CE7B2A">
        <w:rPr>
          <w:rFonts w:ascii="Arial" w:hAnsi="Arial" w:cs="Arial"/>
        </w:rPr>
        <w:t>Turn-Mill Showcase demonstrates digital process integration from digital work preparation to energy analysis</w:t>
      </w:r>
    </w:p>
    <w:p w14:paraId="4E6755E2" w14:textId="77777777" w:rsidR="00C65F8F" w:rsidRPr="00CE7B2A" w:rsidRDefault="00C65F8F" w:rsidP="00C65F8F">
      <w:pPr>
        <w:pStyle w:val="Listenabsatz"/>
        <w:numPr>
          <w:ilvl w:val="0"/>
          <w:numId w:val="5"/>
        </w:numPr>
        <w:spacing w:after="120" w:line="288" w:lineRule="auto"/>
        <w:ind w:left="284" w:hanging="284"/>
        <w:rPr>
          <w:rFonts w:ascii="Arial" w:hAnsi="Arial" w:cs="Arial"/>
        </w:rPr>
      </w:pPr>
      <w:r w:rsidRPr="00CE7B2A">
        <w:rPr>
          <w:rFonts w:ascii="Arial" w:hAnsi="Arial" w:cs="Arial"/>
          <w:b/>
          <w:bCs/>
        </w:rPr>
        <w:t>Complete machining of a titanium keel bearing:</w:t>
      </w:r>
      <w:r w:rsidRPr="00CE7B2A">
        <w:rPr>
          <w:rFonts w:ascii="Arial" w:hAnsi="Arial" w:cs="Arial"/>
        </w:rPr>
        <w:t xml:space="preserve"> Practical example of sophisticated structural components from aerospace, medical technology, and</w:t>
      </w:r>
      <w:r>
        <w:rPr>
          <w:rFonts w:ascii="Arial" w:hAnsi="Arial" w:cs="Arial"/>
        </w:rPr>
        <w:t xml:space="preserve"> </w:t>
      </w:r>
      <w:r w:rsidRPr="00CE7B2A">
        <w:rPr>
          <w:rFonts w:ascii="Arial" w:hAnsi="Arial" w:cs="Arial"/>
        </w:rPr>
        <w:t>Energy plant construction</w:t>
      </w:r>
    </w:p>
    <w:p w14:paraId="6D56963E" w14:textId="77777777" w:rsidR="00C65F8F" w:rsidRPr="003A26BC" w:rsidRDefault="00C65F8F" w:rsidP="00C65F8F">
      <w:pPr>
        <w:pStyle w:val="Listenabsatz"/>
        <w:numPr>
          <w:ilvl w:val="0"/>
          <w:numId w:val="5"/>
        </w:numPr>
        <w:spacing w:after="120" w:line="288" w:lineRule="auto"/>
        <w:ind w:left="284" w:hanging="284"/>
        <w:rPr>
          <w:rFonts w:ascii="Arial" w:hAnsi="Arial" w:cs="Arial"/>
        </w:rPr>
      </w:pPr>
      <w:r w:rsidRPr="003A26BC">
        <w:rPr>
          <w:rFonts w:ascii="Arial" w:hAnsi="Arial" w:cs="Arial"/>
          <w:b/>
          <w:bCs/>
        </w:rPr>
        <w:t>AI assistance in processing:</w:t>
      </w:r>
      <w:r w:rsidRPr="003A26BC">
        <w:rPr>
          <w:rFonts w:ascii="Arial" w:hAnsi="Arial" w:cs="Arial"/>
        </w:rPr>
        <w:t xml:space="preserve"> Technology cycles such as MPC and AI Chip Removal support stable and robust machining processes</w:t>
      </w:r>
    </w:p>
    <w:p w14:paraId="2DCEABE1" w14:textId="77777777" w:rsidR="00C65F8F" w:rsidRPr="003A26BC" w:rsidRDefault="00C65F8F" w:rsidP="00C65F8F">
      <w:pPr>
        <w:pStyle w:val="Listenabsatz"/>
        <w:numPr>
          <w:ilvl w:val="0"/>
          <w:numId w:val="5"/>
        </w:numPr>
        <w:spacing w:after="120" w:line="288" w:lineRule="auto"/>
        <w:ind w:left="284" w:hanging="284"/>
        <w:rPr>
          <w:rFonts w:ascii="Arial" w:hAnsi="Arial" w:cs="Arial"/>
        </w:rPr>
      </w:pPr>
      <w:r w:rsidRPr="003A26BC">
        <w:rPr>
          <w:rFonts w:ascii="Arial" w:hAnsi="Arial" w:cs="Arial"/>
          <w:b/>
          <w:bCs/>
        </w:rPr>
        <w:t>Integrated quality assurance:</w:t>
      </w:r>
      <w:r w:rsidRPr="003A26BC">
        <w:rPr>
          <w:rFonts w:ascii="Arial" w:hAnsi="Arial" w:cs="Arial"/>
        </w:rPr>
        <w:t xml:space="preserve"> In-process measurement technology and Tool Visualizer increase transparency and process reliability</w:t>
      </w:r>
    </w:p>
    <w:p w14:paraId="6CA4AB2E" w14:textId="77777777" w:rsidR="00C65F8F" w:rsidRPr="00925AA8" w:rsidRDefault="00C65F8F" w:rsidP="00C65F8F">
      <w:pPr>
        <w:pStyle w:val="Listenabsatz"/>
        <w:numPr>
          <w:ilvl w:val="0"/>
          <w:numId w:val="5"/>
        </w:numPr>
        <w:spacing w:after="120" w:line="288" w:lineRule="auto"/>
        <w:ind w:left="284" w:hanging="284"/>
        <w:rPr>
          <w:rFonts w:ascii="Arial" w:hAnsi="Arial" w:cs="Arial"/>
        </w:rPr>
      </w:pPr>
      <w:r w:rsidRPr="00652F5A">
        <w:rPr>
          <w:rFonts w:ascii="Arial" w:hAnsi="Arial" w:cs="Arial"/>
          <w:b/>
          <w:bCs/>
        </w:rPr>
        <w:t>Machining Transformation (MX):</w:t>
      </w:r>
      <w:r w:rsidRPr="00652F5A">
        <w:rPr>
          <w:rFonts w:ascii="Arial" w:hAnsi="Arial" w:cs="Arial"/>
        </w:rPr>
        <w:t xml:space="preserve"> Consistent data usage as the </w:t>
      </w:r>
      <w:r w:rsidRPr="00925AA8">
        <w:rPr>
          <w:rFonts w:ascii="Arial" w:hAnsi="Arial" w:cs="Arial"/>
        </w:rPr>
        <w:t>basis for digital process chains</w:t>
      </w:r>
    </w:p>
    <w:p w14:paraId="0447F8C1" w14:textId="77777777" w:rsidR="00C65F8F" w:rsidRPr="00925AA8" w:rsidRDefault="00C65F8F" w:rsidP="003756C9">
      <w:pPr>
        <w:spacing w:after="120" w:line="288" w:lineRule="auto"/>
        <w:jc w:val="both"/>
        <w:rPr>
          <w:rFonts w:ascii="Arial" w:hAnsi="Arial" w:cs="Arial"/>
        </w:rPr>
      </w:pPr>
    </w:p>
    <w:p w14:paraId="581EAD19" w14:textId="77777777" w:rsidR="00C65F8F" w:rsidRPr="00D50CF8" w:rsidRDefault="00C65F8F" w:rsidP="00140247">
      <w:pPr>
        <w:spacing w:after="120" w:line="288" w:lineRule="auto"/>
        <w:rPr>
          <w:rFonts w:ascii="Arial" w:hAnsi="Arial" w:cs="Arial"/>
          <w:b/>
          <w:bCs/>
        </w:rPr>
      </w:pPr>
      <w:r w:rsidRPr="00D50CF8">
        <w:rPr>
          <w:rFonts w:ascii="Arial" w:hAnsi="Arial" w:cs="Arial"/>
          <w:b/>
          <w:bCs/>
        </w:rPr>
        <w:t xml:space="preserve">AI </w:t>
      </w:r>
      <w:r>
        <w:rPr>
          <w:rFonts w:ascii="Arial" w:hAnsi="Arial" w:cs="Arial"/>
          <w:b/>
          <w:bCs/>
        </w:rPr>
        <w:t>in the process</w:t>
      </w:r>
    </w:p>
    <w:p w14:paraId="2BE37FA2" w14:textId="77777777" w:rsidR="00C65F8F" w:rsidRPr="009426A2" w:rsidRDefault="00C65F8F" w:rsidP="00C65F8F">
      <w:pPr>
        <w:pStyle w:val="Listenabsatz"/>
        <w:numPr>
          <w:ilvl w:val="0"/>
          <w:numId w:val="6"/>
        </w:numPr>
        <w:spacing w:after="120" w:line="288" w:lineRule="auto"/>
        <w:rPr>
          <w:rFonts w:ascii="Arial" w:hAnsi="Arial" w:cs="Arial"/>
        </w:rPr>
      </w:pPr>
      <w:r w:rsidRPr="009426A2">
        <w:rPr>
          <w:rFonts w:ascii="Arial" w:hAnsi="Arial" w:cs="Arial"/>
          <w:b/>
          <w:bCs/>
        </w:rPr>
        <w:t>Digital work preparation</w:t>
      </w:r>
      <w:r w:rsidRPr="009426A2">
        <w:rPr>
          <w:rFonts w:ascii="Arial" w:hAnsi="Arial" w:cs="Arial"/>
        </w:rPr>
        <w:br/>
        <w:t>AI-based workflows support analysis and implementation: Programmers are supported with specific suggestions, and tool paths are virtually checked taking into account the machine model.</w:t>
      </w:r>
      <w:r w:rsidRPr="009426A2">
        <w:rPr>
          <w:rFonts w:ascii="Arial" w:hAnsi="Arial" w:cs="Arial"/>
        </w:rPr>
        <w:br/>
      </w:r>
    </w:p>
    <w:p w14:paraId="51A444BD" w14:textId="77777777" w:rsidR="00C65F8F" w:rsidRPr="009426A2" w:rsidRDefault="00C65F8F" w:rsidP="00C65F8F">
      <w:pPr>
        <w:pStyle w:val="Listenabsatz"/>
        <w:numPr>
          <w:ilvl w:val="0"/>
          <w:numId w:val="6"/>
        </w:numPr>
        <w:spacing w:after="120" w:line="288" w:lineRule="auto"/>
        <w:rPr>
          <w:rFonts w:ascii="Arial" w:hAnsi="Arial" w:cs="Arial"/>
        </w:rPr>
      </w:pPr>
      <w:r w:rsidRPr="009426A2">
        <w:rPr>
          <w:rFonts w:ascii="Arial" w:hAnsi="Arial" w:cs="Arial"/>
          <w:b/>
          <w:bCs/>
        </w:rPr>
        <w:t>Tool-Management:</w:t>
      </w:r>
      <w:r w:rsidRPr="009426A2">
        <w:rPr>
          <w:rFonts w:ascii="Arial" w:hAnsi="Arial" w:cs="Arial"/>
        </w:rPr>
        <w:t xml:space="preserve"> </w:t>
      </w:r>
      <w:r w:rsidRPr="009426A2">
        <w:rPr>
          <w:rFonts w:ascii="Arial" w:hAnsi="Arial" w:cs="Arial"/>
        </w:rPr>
        <w:br/>
        <w:t>AI-supported tool search in the CAM system speeds up the selection of suitable tools and complete tool sets. In the process itself, the Tool Visualizer creates transparency about the tool condition through contactless measurement in the working space, including offset creation, wear/damage detection, and 3D model generation; the CELOS X widget "Easy Tool Monitoring" supports an overview of tool status and service life.</w:t>
      </w:r>
      <w:r w:rsidRPr="009426A2">
        <w:rPr>
          <w:rFonts w:ascii="Arial" w:hAnsi="Arial" w:cs="Arial"/>
        </w:rPr>
        <w:br/>
      </w:r>
    </w:p>
    <w:p w14:paraId="25EDED2A" w14:textId="77777777" w:rsidR="00C65F8F" w:rsidRPr="009426A2" w:rsidRDefault="00C65F8F" w:rsidP="00C65F8F">
      <w:pPr>
        <w:pStyle w:val="Listenabsatz"/>
        <w:numPr>
          <w:ilvl w:val="0"/>
          <w:numId w:val="6"/>
        </w:numPr>
        <w:spacing w:after="120" w:line="288" w:lineRule="auto"/>
        <w:rPr>
          <w:rFonts w:ascii="Arial" w:hAnsi="Arial" w:cs="Arial"/>
        </w:rPr>
      </w:pPr>
      <w:r>
        <w:rPr>
          <w:rFonts w:ascii="Arial" w:hAnsi="Arial" w:cs="Arial"/>
          <w:b/>
          <w:bCs/>
        </w:rPr>
        <w:t>Machining</w:t>
      </w:r>
      <w:r w:rsidRPr="009426A2">
        <w:rPr>
          <w:rFonts w:ascii="Arial" w:hAnsi="Arial" w:cs="Arial"/>
          <w:b/>
          <w:bCs/>
        </w:rPr>
        <w:t xml:space="preserve"> (AI assistance):</w:t>
      </w:r>
      <w:r w:rsidRPr="009426A2">
        <w:rPr>
          <w:rFonts w:ascii="Arial" w:hAnsi="Arial" w:cs="Arial"/>
        </w:rPr>
        <w:br/>
        <w:t>Process signals such as spindle load, vibrations, and feed behavior are recorded and evaluated. MPC (Machine Protection Control) detects unusual process conditions at an early stage and protects the machine and tool; AI Chip Removal detects critical chip accumulations and automatically removes them using defined cleaning movements.</w:t>
      </w:r>
      <w:r w:rsidRPr="009426A2">
        <w:rPr>
          <w:rFonts w:ascii="Arial" w:hAnsi="Arial" w:cs="Arial"/>
        </w:rPr>
        <w:br/>
      </w:r>
    </w:p>
    <w:p w14:paraId="33B02A51" w14:textId="77777777" w:rsidR="00C65F8F" w:rsidRPr="009426A2" w:rsidRDefault="00C65F8F" w:rsidP="00C65F8F">
      <w:pPr>
        <w:pStyle w:val="Listenabsatz"/>
        <w:numPr>
          <w:ilvl w:val="0"/>
          <w:numId w:val="6"/>
        </w:numPr>
        <w:spacing w:after="120" w:line="288" w:lineRule="auto"/>
        <w:rPr>
          <w:rFonts w:ascii="Arial" w:hAnsi="Arial" w:cs="Arial"/>
        </w:rPr>
      </w:pPr>
      <w:r w:rsidRPr="009426A2">
        <w:rPr>
          <w:rFonts w:ascii="Arial" w:hAnsi="Arial" w:cs="Arial"/>
          <w:b/>
          <w:bCs/>
        </w:rPr>
        <w:t>Quality in the process:</w:t>
      </w:r>
      <w:r w:rsidRPr="00B62736">
        <w:br/>
      </w:r>
      <w:r w:rsidRPr="009426A2">
        <w:rPr>
          <w:rFonts w:ascii="Arial" w:hAnsi="Arial" w:cs="Arial"/>
        </w:rPr>
        <w:t>In-process measurement technology checks geometries and functional surfaces during machining. This allows influences such as thermal effects, tool drift, or stress changes to be detected early on and compensated for by making corrections to the machining process—quality is integrated directly into the process.</w:t>
      </w:r>
      <w:r w:rsidRPr="00B62736">
        <w:br/>
      </w:r>
    </w:p>
    <w:p w14:paraId="085438E6" w14:textId="77777777" w:rsidR="00C65F8F" w:rsidRPr="009426A2" w:rsidRDefault="00C65F8F" w:rsidP="00C65F8F">
      <w:pPr>
        <w:pStyle w:val="Listenabsatz"/>
        <w:numPr>
          <w:ilvl w:val="0"/>
          <w:numId w:val="6"/>
        </w:numPr>
        <w:spacing w:after="120" w:line="288" w:lineRule="auto"/>
        <w:rPr>
          <w:rFonts w:ascii="Arial" w:hAnsi="Arial" w:cs="Arial"/>
        </w:rPr>
      </w:pPr>
      <w:r w:rsidRPr="009426A2">
        <w:rPr>
          <w:rFonts w:ascii="Arial" w:hAnsi="Arial" w:cs="Arial"/>
          <w:b/>
          <w:bCs/>
        </w:rPr>
        <w:lastRenderedPageBreak/>
        <w:t>Energy and status data:</w:t>
      </w:r>
      <w:r w:rsidRPr="009426A2">
        <w:rPr>
          <w:rFonts w:ascii="Arial" w:hAnsi="Arial" w:cs="Arial"/>
        </w:rPr>
        <w:br/>
        <w:t>Continuous data collection shows energy requirements for each machining step and highlights non-productive times as resource drivers. Three CELOS X apps monitor and reduce energy consumption, track energy costs and CO</w:t>
      </w:r>
      <w:r w:rsidRPr="009426A2">
        <w:rPr>
          <w:rFonts w:ascii="Cambria Math" w:hAnsi="Cambria Math" w:cs="Cambria Math"/>
        </w:rPr>
        <w:t>₂</w:t>
      </w:r>
      <w:r w:rsidRPr="009426A2">
        <w:rPr>
          <w:rFonts w:ascii="Arial" w:hAnsi="Arial" w:cs="Arial"/>
        </w:rPr>
        <w:t xml:space="preserve"> emissions in real time, save energy through automatic shutdowns, and detect air leaks at an early stage.</w:t>
      </w:r>
      <w:r w:rsidRPr="009426A2">
        <w:rPr>
          <w:rFonts w:ascii="Arial" w:hAnsi="Arial" w:cs="Arial"/>
        </w:rPr>
        <w:br/>
      </w:r>
    </w:p>
    <w:p w14:paraId="2217905F" w14:textId="77777777" w:rsidR="00C65F8F" w:rsidRPr="009426A2" w:rsidRDefault="00C65F8F" w:rsidP="00C65F8F">
      <w:pPr>
        <w:pStyle w:val="Listenabsatz"/>
        <w:numPr>
          <w:ilvl w:val="0"/>
          <w:numId w:val="6"/>
        </w:numPr>
        <w:spacing w:after="120" w:line="288" w:lineRule="auto"/>
        <w:rPr>
          <w:rFonts w:ascii="Arial" w:hAnsi="Arial" w:cs="Arial"/>
        </w:rPr>
      </w:pPr>
      <w:r w:rsidRPr="009426A2">
        <w:rPr>
          <w:rFonts w:ascii="Arial" w:hAnsi="Arial" w:cs="Arial"/>
          <w:b/>
          <w:bCs/>
        </w:rPr>
        <w:t>Availability:</w:t>
      </w:r>
      <w:r w:rsidRPr="009426A2">
        <w:rPr>
          <w:rFonts w:ascii="Arial" w:hAnsi="Arial" w:cs="Arial"/>
        </w:rPr>
        <w:br/>
        <w:t>Preventive maintenance uses condition data to identify maintenance requirements at an early stage and make maintenance plannable—with a focus on axes and spindles to increase plant availability and reduce unplanned downtime.</w:t>
      </w:r>
    </w:p>
    <w:p w14:paraId="0DF4F6B2" w14:textId="2C63EB69" w:rsidR="00C65F8F" w:rsidRDefault="00402BB9" w:rsidP="00402BB9">
      <w:pPr>
        <w:spacing w:after="120" w:line="288" w:lineRule="auto"/>
        <w:rPr>
          <w:rFonts w:ascii="Arial" w:hAnsi="Arial" w:cs="Arial"/>
        </w:rPr>
      </w:pPr>
      <w:r>
        <w:rPr>
          <w:rFonts w:ascii="Arial" w:hAnsi="Arial" w:cs="Arial"/>
        </w:rPr>
        <w:t xml:space="preserve"> </w:t>
      </w:r>
    </w:p>
    <w:p w14:paraId="24E4CD65" w14:textId="77777777" w:rsidR="00402BB9" w:rsidRDefault="00402BB9" w:rsidP="00402BB9">
      <w:pPr>
        <w:spacing w:after="120" w:line="288" w:lineRule="auto"/>
        <w:rPr>
          <w:rFonts w:ascii="Arial" w:hAnsi="Arial" w:cs="Arial"/>
        </w:rPr>
      </w:pPr>
    </w:p>
    <w:p w14:paraId="703C04E3" w14:textId="77777777" w:rsidR="00402BB9" w:rsidRDefault="00402BB9" w:rsidP="00402BB9">
      <w:pPr>
        <w:spacing w:after="120" w:line="288" w:lineRule="auto"/>
        <w:rPr>
          <w:rFonts w:ascii="Arial" w:hAnsi="Arial" w:cs="Arial"/>
        </w:rPr>
      </w:pPr>
    </w:p>
    <w:p w14:paraId="5FA10CF8" w14:textId="77777777" w:rsidR="00402BB9" w:rsidRDefault="00402BB9" w:rsidP="00402BB9">
      <w:pPr>
        <w:spacing w:after="120" w:line="288" w:lineRule="auto"/>
        <w:rPr>
          <w:rFonts w:ascii="Arial" w:hAnsi="Arial" w:cs="Arial"/>
        </w:rPr>
      </w:pPr>
    </w:p>
    <w:p w14:paraId="5C6913F6" w14:textId="77777777" w:rsidR="00402BB9" w:rsidRDefault="00402BB9" w:rsidP="00402BB9">
      <w:pPr>
        <w:spacing w:after="120" w:line="288" w:lineRule="auto"/>
        <w:rPr>
          <w:rFonts w:ascii="Arial" w:hAnsi="Arial" w:cs="Arial"/>
        </w:rPr>
      </w:pPr>
    </w:p>
    <w:p w14:paraId="30B1D0EE" w14:textId="77777777" w:rsidR="00402BB9" w:rsidRDefault="00402BB9" w:rsidP="00402BB9">
      <w:pPr>
        <w:spacing w:after="120" w:line="288" w:lineRule="auto"/>
        <w:rPr>
          <w:rFonts w:ascii="Arial" w:hAnsi="Arial" w:cs="Arial"/>
        </w:rPr>
      </w:pPr>
    </w:p>
    <w:p w14:paraId="5AADFE75" w14:textId="77777777" w:rsidR="00402BB9" w:rsidRDefault="00402BB9" w:rsidP="00402BB9">
      <w:pPr>
        <w:spacing w:after="120" w:line="288" w:lineRule="auto"/>
        <w:rPr>
          <w:rFonts w:ascii="Arial" w:hAnsi="Arial" w:cs="Arial"/>
        </w:rPr>
      </w:pPr>
    </w:p>
    <w:p w14:paraId="2C171FC8" w14:textId="77777777" w:rsidR="00C65F8F" w:rsidRDefault="00C65F8F" w:rsidP="005B6CD6">
      <w:pPr>
        <w:spacing w:after="120" w:line="288" w:lineRule="auto"/>
        <w:rPr>
          <w:rFonts w:ascii="Arial" w:hAnsi="Arial" w:cs="Arial"/>
          <w:lang w:val="de-DE"/>
        </w:rPr>
      </w:pPr>
      <w:r>
        <w:rPr>
          <w:rFonts w:ascii="Arial" w:hAnsi="Arial" w:cs="Arial"/>
          <w:noProof/>
          <w:lang w:val="de-DE"/>
        </w:rPr>
        <w:drawing>
          <wp:inline distT="0" distB="0" distL="0" distR="0" wp14:anchorId="49B6A539" wp14:editId="7EED5984">
            <wp:extent cx="4674412" cy="3113183"/>
            <wp:effectExtent l="0" t="0" r="0" b="0"/>
            <wp:docPr id="1515381964" name="Grafik 6" descr="Ein Bild, das draußen, Wasser, segeln, Wind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81964" name="Grafik 6" descr="Ein Bild, das draußen, Wasser, segeln, Windsport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87250" cy="3121733"/>
                    </a:xfrm>
                    <a:prstGeom prst="rect">
                      <a:avLst/>
                    </a:prstGeom>
                  </pic:spPr>
                </pic:pic>
              </a:graphicData>
            </a:graphic>
          </wp:inline>
        </w:drawing>
      </w:r>
    </w:p>
    <w:p w14:paraId="0E2B12A7" w14:textId="77777777" w:rsidR="00C65F8F" w:rsidRPr="00155AE1" w:rsidRDefault="00C65F8F" w:rsidP="005B6CD6">
      <w:pPr>
        <w:autoSpaceDE w:val="0"/>
        <w:autoSpaceDN w:val="0"/>
        <w:adjustRightInd w:val="0"/>
        <w:spacing w:after="40" w:line="269" w:lineRule="auto"/>
        <w:ind w:right="1835"/>
        <w:rPr>
          <w:rFonts w:ascii="Arial" w:eastAsia="MS Mincho" w:hAnsi="Arial" w:cs="Arial"/>
          <w:bCs/>
          <w:color w:val="000000" w:themeColor="text1"/>
          <w:sz w:val="16"/>
          <w:szCs w:val="18"/>
        </w:rPr>
      </w:pPr>
      <w:r w:rsidRPr="00155AE1">
        <w:rPr>
          <w:rFonts w:ascii="Arial" w:eastAsia="MS Mincho" w:hAnsi="Arial" w:cs="Arial"/>
          <w:bCs/>
          <w:color w:val="000000" w:themeColor="text1"/>
          <w:sz w:val="16"/>
          <w:szCs w:val="18"/>
        </w:rPr>
        <w:t>The IMOCA ocean-going yacht “DMG MORI Global One” is a symbol of precision under extreme conditions. The swivel keel’s high-load bearing requires a complex titanium component that is manufactured using a complete turn-mill machining process.</w:t>
      </w:r>
    </w:p>
    <w:p w14:paraId="25773FBA" w14:textId="77777777" w:rsidR="00C65F8F" w:rsidRDefault="00C65F8F" w:rsidP="005B6CD6">
      <w:pPr>
        <w:spacing w:after="120" w:line="288" w:lineRule="auto"/>
        <w:rPr>
          <w:rFonts w:ascii="Arial" w:hAnsi="Arial" w:cs="Arial"/>
          <w:lang w:val="de-DE"/>
        </w:rPr>
      </w:pPr>
      <w:r w:rsidRPr="003807C0">
        <w:rPr>
          <w:rFonts w:ascii="Arial" w:hAnsi="Arial" w:cs="Arial"/>
          <w:noProof/>
          <w:lang w:val="de-DE"/>
        </w:rPr>
        <w:lastRenderedPageBreak/>
        <w:drawing>
          <wp:inline distT="0" distB="0" distL="0" distR="0" wp14:anchorId="729006AD" wp14:editId="1A5D0014">
            <wp:extent cx="4674235" cy="3324310"/>
            <wp:effectExtent l="0" t="0" r="0" b="9525"/>
            <wp:docPr id="13777931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793189" name=""/>
                    <pic:cNvPicPr/>
                  </pic:nvPicPr>
                  <pic:blipFill>
                    <a:blip r:embed="rId14"/>
                    <a:stretch>
                      <a:fillRect/>
                    </a:stretch>
                  </pic:blipFill>
                  <pic:spPr>
                    <a:xfrm>
                      <a:off x="0" y="0"/>
                      <a:ext cx="4729384" cy="3363532"/>
                    </a:xfrm>
                    <a:prstGeom prst="rect">
                      <a:avLst/>
                    </a:prstGeom>
                  </pic:spPr>
                </pic:pic>
              </a:graphicData>
            </a:graphic>
          </wp:inline>
        </w:drawing>
      </w:r>
    </w:p>
    <w:p w14:paraId="6AD478BE" w14:textId="77777777" w:rsidR="00C65F8F" w:rsidRPr="003051C8" w:rsidRDefault="00C65F8F" w:rsidP="005B6CD6">
      <w:pPr>
        <w:autoSpaceDE w:val="0"/>
        <w:autoSpaceDN w:val="0"/>
        <w:adjustRightInd w:val="0"/>
        <w:spacing w:after="40" w:line="269" w:lineRule="auto"/>
        <w:ind w:right="1835"/>
        <w:rPr>
          <w:rFonts w:ascii="Arial" w:eastAsia="MS Mincho" w:hAnsi="Arial" w:cs="Arial"/>
          <w:bCs/>
          <w:color w:val="000000" w:themeColor="text1"/>
          <w:sz w:val="16"/>
          <w:szCs w:val="18"/>
        </w:rPr>
      </w:pPr>
      <w:r w:rsidRPr="003051C8">
        <w:rPr>
          <w:rFonts w:ascii="Arial" w:eastAsia="MS Mincho" w:hAnsi="Arial" w:cs="Arial"/>
          <w:bCs/>
          <w:color w:val="000000" w:themeColor="text1"/>
          <w:sz w:val="16"/>
          <w:szCs w:val="18"/>
        </w:rPr>
        <w:t>The titanium component shown here comes from the offshore racing yacht DMG MORI G</w:t>
      </w:r>
      <w:r>
        <w:rPr>
          <w:rFonts w:ascii="Arial" w:eastAsia="MS Mincho" w:hAnsi="Arial" w:cs="Arial"/>
          <w:bCs/>
          <w:color w:val="000000" w:themeColor="text1"/>
          <w:sz w:val="16"/>
          <w:szCs w:val="18"/>
        </w:rPr>
        <w:t>lobal</w:t>
      </w:r>
      <w:r w:rsidRPr="003051C8">
        <w:rPr>
          <w:rFonts w:ascii="Arial" w:eastAsia="MS Mincho" w:hAnsi="Arial" w:cs="Arial"/>
          <w:bCs/>
          <w:color w:val="000000" w:themeColor="text1"/>
          <w:sz w:val="16"/>
          <w:szCs w:val="18"/>
        </w:rPr>
        <w:t xml:space="preserve"> O</w:t>
      </w:r>
      <w:r>
        <w:rPr>
          <w:rFonts w:ascii="Arial" w:eastAsia="MS Mincho" w:hAnsi="Arial" w:cs="Arial"/>
          <w:bCs/>
          <w:color w:val="000000" w:themeColor="text1"/>
          <w:sz w:val="16"/>
          <w:szCs w:val="18"/>
        </w:rPr>
        <w:t>ne</w:t>
      </w:r>
      <w:r w:rsidRPr="003051C8">
        <w:rPr>
          <w:rFonts w:ascii="Arial" w:eastAsia="MS Mincho" w:hAnsi="Arial" w:cs="Arial"/>
          <w:bCs/>
          <w:color w:val="000000" w:themeColor="text1"/>
          <w:sz w:val="16"/>
          <w:szCs w:val="18"/>
        </w:rPr>
        <w:t>, specifically from the rear bearing of the pivoting keel. The bearing plate combines complex geometries with high demands on precision and material machining. This precision component is manufactured using AI technology on a turn-mill center in a single integrated process.</w:t>
      </w:r>
    </w:p>
    <w:p w14:paraId="7428F75F" w14:textId="77777777" w:rsidR="00C65F8F" w:rsidRPr="003051C8" w:rsidRDefault="00C65F8F" w:rsidP="005B6CD6">
      <w:pPr>
        <w:autoSpaceDE w:val="0"/>
        <w:autoSpaceDN w:val="0"/>
        <w:adjustRightInd w:val="0"/>
        <w:spacing w:after="40" w:line="269" w:lineRule="auto"/>
        <w:ind w:right="1835"/>
        <w:rPr>
          <w:rFonts w:ascii="Arial" w:eastAsia="MS Mincho" w:hAnsi="Arial" w:cs="Arial"/>
          <w:bCs/>
          <w:color w:val="000000" w:themeColor="text1"/>
          <w:sz w:val="16"/>
          <w:szCs w:val="18"/>
        </w:rPr>
      </w:pPr>
    </w:p>
    <w:p w14:paraId="62A6FC82" w14:textId="77777777" w:rsidR="00C65F8F" w:rsidRPr="003051C8" w:rsidRDefault="00C65F8F" w:rsidP="005B6CD6">
      <w:pPr>
        <w:autoSpaceDE w:val="0"/>
        <w:autoSpaceDN w:val="0"/>
        <w:adjustRightInd w:val="0"/>
        <w:spacing w:after="40" w:line="269" w:lineRule="auto"/>
        <w:ind w:right="1835"/>
        <w:rPr>
          <w:rFonts w:ascii="Arial" w:eastAsia="MS Mincho" w:hAnsi="Arial" w:cs="Arial"/>
          <w:bCs/>
          <w:color w:val="000000" w:themeColor="text1"/>
          <w:sz w:val="16"/>
          <w:szCs w:val="18"/>
        </w:rPr>
      </w:pPr>
    </w:p>
    <w:p w14:paraId="3B31F0F3" w14:textId="77777777" w:rsidR="00C65F8F" w:rsidRDefault="00C65F8F" w:rsidP="005B6CD6">
      <w:pPr>
        <w:autoSpaceDE w:val="0"/>
        <w:autoSpaceDN w:val="0"/>
        <w:adjustRightInd w:val="0"/>
        <w:spacing w:after="40" w:line="269" w:lineRule="auto"/>
        <w:ind w:right="1835"/>
        <w:rPr>
          <w:rFonts w:ascii="Arial" w:eastAsia="MS Mincho" w:hAnsi="Arial" w:cs="Arial"/>
          <w:b/>
          <w:color w:val="000000" w:themeColor="text1"/>
          <w:sz w:val="16"/>
          <w:szCs w:val="18"/>
          <w:lang w:val="de-DE"/>
        </w:rPr>
      </w:pPr>
      <w:r w:rsidRPr="00D40A79">
        <w:rPr>
          <w:rFonts w:ascii="Arial" w:eastAsia="MS Mincho" w:hAnsi="Arial" w:cs="Arial"/>
          <w:b/>
          <w:noProof/>
          <w:color w:val="000000" w:themeColor="text1"/>
          <w:sz w:val="16"/>
          <w:szCs w:val="18"/>
        </w:rPr>
        <w:drawing>
          <wp:inline distT="0" distB="0" distL="0" distR="0" wp14:anchorId="7CD8C206" wp14:editId="22985A51">
            <wp:extent cx="4828032" cy="2720558"/>
            <wp:effectExtent l="0" t="0" r="0" b="3810"/>
            <wp:docPr id="14605747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574764" name=""/>
                    <pic:cNvPicPr/>
                  </pic:nvPicPr>
                  <pic:blipFill>
                    <a:blip r:embed="rId15"/>
                    <a:stretch>
                      <a:fillRect/>
                    </a:stretch>
                  </pic:blipFill>
                  <pic:spPr>
                    <a:xfrm>
                      <a:off x="0" y="0"/>
                      <a:ext cx="4848297" cy="2731977"/>
                    </a:xfrm>
                    <a:prstGeom prst="rect">
                      <a:avLst/>
                    </a:prstGeom>
                  </pic:spPr>
                </pic:pic>
              </a:graphicData>
            </a:graphic>
          </wp:inline>
        </w:drawing>
      </w:r>
    </w:p>
    <w:p w14:paraId="05F57F6F" w14:textId="77777777" w:rsidR="00C65F8F" w:rsidRPr="003051C8" w:rsidRDefault="00C65F8F" w:rsidP="005B6CD6">
      <w:pPr>
        <w:autoSpaceDE w:val="0"/>
        <w:autoSpaceDN w:val="0"/>
        <w:adjustRightInd w:val="0"/>
        <w:spacing w:after="40" w:line="269" w:lineRule="auto"/>
        <w:ind w:right="1835"/>
        <w:rPr>
          <w:rFonts w:ascii="Arial" w:eastAsia="MS Mincho" w:hAnsi="Arial" w:cs="Arial"/>
          <w:bCs/>
          <w:color w:val="000000" w:themeColor="text1"/>
          <w:sz w:val="16"/>
          <w:szCs w:val="18"/>
        </w:rPr>
      </w:pPr>
      <w:r w:rsidRPr="003051C8">
        <w:rPr>
          <w:rFonts w:ascii="Arial" w:eastAsia="MS Mincho" w:hAnsi="Arial" w:cs="Arial"/>
          <w:bCs/>
          <w:color w:val="000000" w:themeColor="text1"/>
          <w:sz w:val="16"/>
          <w:szCs w:val="18"/>
        </w:rPr>
        <w:t>Especially in complex turn-mill processes, “AI Chip Removal”</w:t>
      </w:r>
      <w:r>
        <w:rPr>
          <w:rFonts w:ascii="Arial" w:eastAsia="MS Mincho" w:hAnsi="Arial" w:cs="Arial"/>
          <w:bCs/>
          <w:color w:val="000000" w:themeColor="text1"/>
          <w:sz w:val="16"/>
          <w:szCs w:val="18"/>
        </w:rPr>
        <w:t xml:space="preserve"> from DMG MORI</w:t>
      </w:r>
      <w:r w:rsidRPr="003051C8">
        <w:rPr>
          <w:rFonts w:ascii="Arial" w:eastAsia="MS Mincho" w:hAnsi="Arial" w:cs="Arial"/>
          <w:bCs/>
          <w:color w:val="000000" w:themeColor="text1"/>
          <w:sz w:val="16"/>
          <w:szCs w:val="18"/>
        </w:rPr>
        <w:t xml:space="preserve"> provides intelligent monitoring of chip formation, thereby contributing to robust and trouble-free complete machining.</w:t>
      </w:r>
    </w:p>
    <w:p w14:paraId="3626810B" w14:textId="77777777" w:rsidR="00C65F8F" w:rsidRPr="003051C8" w:rsidRDefault="00C65F8F" w:rsidP="005B6CD6">
      <w:pPr>
        <w:autoSpaceDE w:val="0"/>
        <w:autoSpaceDN w:val="0"/>
        <w:adjustRightInd w:val="0"/>
        <w:spacing w:after="40" w:line="269" w:lineRule="auto"/>
        <w:ind w:right="1835"/>
        <w:rPr>
          <w:rFonts w:ascii="Arial" w:eastAsia="MS Mincho" w:hAnsi="Arial" w:cs="Arial"/>
          <w:bCs/>
          <w:color w:val="000000" w:themeColor="text1"/>
          <w:sz w:val="16"/>
          <w:szCs w:val="18"/>
        </w:rPr>
      </w:pPr>
    </w:p>
    <w:p w14:paraId="7E3153EA" w14:textId="77777777" w:rsidR="00C65F8F" w:rsidRDefault="00C65F8F" w:rsidP="005B6CD6">
      <w:pPr>
        <w:autoSpaceDE w:val="0"/>
        <w:autoSpaceDN w:val="0"/>
        <w:adjustRightInd w:val="0"/>
        <w:spacing w:after="40" w:line="269" w:lineRule="auto"/>
        <w:ind w:right="1835"/>
        <w:rPr>
          <w:rFonts w:ascii="Arial" w:eastAsia="MS Mincho" w:hAnsi="Arial" w:cs="Arial"/>
          <w:bCs/>
          <w:color w:val="000000" w:themeColor="text1"/>
          <w:sz w:val="16"/>
          <w:szCs w:val="18"/>
          <w:lang w:val="de-DE"/>
        </w:rPr>
      </w:pPr>
      <w:r>
        <w:rPr>
          <w:rFonts w:ascii="Arial" w:eastAsia="MS Mincho" w:hAnsi="Arial" w:cs="Arial"/>
          <w:bCs/>
          <w:noProof/>
          <w:color w:val="000000" w:themeColor="text1"/>
          <w:sz w:val="16"/>
          <w:szCs w:val="18"/>
          <w:lang w:val="de-DE"/>
        </w:rPr>
        <w:lastRenderedPageBreak/>
        <w:drawing>
          <wp:inline distT="0" distB="0" distL="0" distR="0" wp14:anchorId="49CD8BE6" wp14:editId="6D7CD26A">
            <wp:extent cx="4791456" cy="3593592"/>
            <wp:effectExtent l="0" t="0" r="9525" b="6985"/>
            <wp:docPr id="96833506" name="Grafik 10" descr="Ein Bild, das Maschine,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33506" name="Grafik 10" descr="Ein Bild, das Maschine, Screenshot, Design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32428" cy="3624321"/>
                    </a:xfrm>
                    <a:prstGeom prst="rect">
                      <a:avLst/>
                    </a:prstGeom>
                  </pic:spPr>
                </pic:pic>
              </a:graphicData>
            </a:graphic>
          </wp:inline>
        </w:drawing>
      </w:r>
    </w:p>
    <w:p w14:paraId="456D3ECE" w14:textId="77777777" w:rsidR="00C65F8F" w:rsidRPr="003051C8" w:rsidRDefault="00C65F8F" w:rsidP="005B6CD6">
      <w:pPr>
        <w:autoSpaceDE w:val="0"/>
        <w:autoSpaceDN w:val="0"/>
        <w:adjustRightInd w:val="0"/>
        <w:spacing w:after="40" w:line="269" w:lineRule="auto"/>
        <w:ind w:right="1835"/>
        <w:rPr>
          <w:rFonts w:ascii="Arial" w:eastAsia="MS Mincho" w:hAnsi="Arial" w:cs="Arial"/>
          <w:bCs/>
          <w:color w:val="000000" w:themeColor="text1"/>
          <w:sz w:val="16"/>
          <w:szCs w:val="18"/>
        </w:rPr>
      </w:pPr>
      <w:r w:rsidRPr="003051C8">
        <w:rPr>
          <w:rFonts w:ascii="Arial" w:eastAsia="MS Mincho" w:hAnsi="Arial" w:cs="Arial"/>
          <w:bCs/>
          <w:color w:val="000000" w:themeColor="text1"/>
          <w:sz w:val="16"/>
          <w:szCs w:val="18"/>
        </w:rPr>
        <w:t xml:space="preserve">The </w:t>
      </w:r>
      <w:r>
        <w:rPr>
          <w:rFonts w:ascii="Arial" w:eastAsia="MS Mincho" w:hAnsi="Arial" w:cs="Arial"/>
          <w:bCs/>
          <w:color w:val="000000" w:themeColor="text1"/>
          <w:sz w:val="16"/>
          <w:szCs w:val="18"/>
        </w:rPr>
        <w:t xml:space="preserve">Tool </w:t>
      </w:r>
      <w:r w:rsidRPr="003051C8">
        <w:rPr>
          <w:rFonts w:ascii="Arial" w:eastAsia="MS Mincho" w:hAnsi="Arial" w:cs="Arial"/>
          <w:bCs/>
          <w:color w:val="000000" w:themeColor="text1"/>
          <w:sz w:val="16"/>
          <w:szCs w:val="18"/>
        </w:rPr>
        <w:t xml:space="preserve">Visualizer </w:t>
      </w:r>
      <w:r>
        <w:rPr>
          <w:rFonts w:ascii="Arial" w:eastAsia="MS Mincho" w:hAnsi="Arial" w:cs="Arial"/>
          <w:bCs/>
          <w:color w:val="000000" w:themeColor="text1"/>
          <w:sz w:val="16"/>
          <w:szCs w:val="18"/>
        </w:rPr>
        <w:t xml:space="preserve">from DMG MORI </w:t>
      </w:r>
      <w:r w:rsidRPr="003051C8">
        <w:rPr>
          <w:rFonts w:ascii="Arial" w:eastAsia="MS Mincho" w:hAnsi="Arial" w:cs="Arial"/>
          <w:bCs/>
          <w:color w:val="000000" w:themeColor="text1"/>
          <w:sz w:val="16"/>
          <w:szCs w:val="18"/>
        </w:rPr>
        <w:t>measures tools non-contact within the workspace and visualizes them as a digital model. This allows for the early detection of wear or damage and improves process reliability.</w:t>
      </w:r>
    </w:p>
    <w:p w14:paraId="0B0F35FD" w14:textId="77777777" w:rsidR="00C65F8F" w:rsidRPr="003051C8" w:rsidRDefault="00C65F8F" w:rsidP="005B6CD6">
      <w:pPr>
        <w:autoSpaceDE w:val="0"/>
        <w:autoSpaceDN w:val="0"/>
        <w:adjustRightInd w:val="0"/>
        <w:spacing w:after="40" w:line="269" w:lineRule="auto"/>
        <w:ind w:right="1835"/>
        <w:rPr>
          <w:rFonts w:ascii="Arial" w:eastAsia="MS Mincho" w:hAnsi="Arial" w:cs="Arial"/>
          <w:bCs/>
          <w:color w:val="000000" w:themeColor="text1"/>
          <w:sz w:val="16"/>
          <w:szCs w:val="18"/>
        </w:rPr>
      </w:pPr>
    </w:p>
    <w:p w14:paraId="6196D385" w14:textId="77777777" w:rsidR="00C65F8F" w:rsidRDefault="00C65F8F" w:rsidP="005B6CD6">
      <w:pPr>
        <w:autoSpaceDE w:val="0"/>
        <w:autoSpaceDN w:val="0"/>
        <w:adjustRightInd w:val="0"/>
        <w:spacing w:after="40" w:line="269" w:lineRule="auto"/>
        <w:ind w:right="1835"/>
        <w:rPr>
          <w:rFonts w:ascii="Arial" w:eastAsia="MS Mincho" w:hAnsi="Arial" w:cs="Arial"/>
          <w:b/>
          <w:color w:val="000000" w:themeColor="text1"/>
          <w:sz w:val="16"/>
          <w:szCs w:val="18"/>
          <w:lang w:val="de-DE"/>
        </w:rPr>
      </w:pPr>
      <w:r>
        <w:rPr>
          <w:rFonts w:ascii="Arial" w:eastAsia="MS Mincho" w:hAnsi="Arial" w:cs="Arial"/>
          <w:b/>
          <w:noProof/>
          <w:color w:val="000000" w:themeColor="text1"/>
          <w:sz w:val="16"/>
          <w:szCs w:val="18"/>
          <w:lang w:val="de-DE"/>
        </w:rPr>
        <w:drawing>
          <wp:inline distT="0" distB="0" distL="0" distR="0" wp14:anchorId="68A120DF" wp14:editId="0876E84D">
            <wp:extent cx="4792133" cy="3172571"/>
            <wp:effectExtent l="0" t="0" r="8890" b="8890"/>
            <wp:docPr id="215121500" name="Grafik 11" descr="Ein Bild, das Maschine, Im Haus, Silb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21500" name="Grafik 11" descr="Ein Bild, das Maschine, Im Haus, Silber enthält.&#10;&#10;KI-generierte Inhalte können fehlerhaft sei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55277" cy="3214374"/>
                    </a:xfrm>
                    <a:prstGeom prst="rect">
                      <a:avLst/>
                    </a:prstGeom>
                  </pic:spPr>
                </pic:pic>
              </a:graphicData>
            </a:graphic>
          </wp:inline>
        </w:drawing>
      </w:r>
    </w:p>
    <w:p w14:paraId="723D8063" w14:textId="77777777" w:rsidR="00C65F8F" w:rsidRPr="006A7FBF" w:rsidRDefault="00C65F8F" w:rsidP="005B6CD6">
      <w:pPr>
        <w:autoSpaceDE w:val="0"/>
        <w:autoSpaceDN w:val="0"/>
        <w:adjustRightInd w:val="0"/>
        <w:spacing w:after="40" w:line="269" w:lineRule="auto"/>
        <w:ind w:right="1835"/>
        <w:jc w:val="both"/>
        <w:rPr>
          <w:rFonts w:ascii="Arial" w:eastAsia="MS Mincho" w:hAnsi="Arial" w:cs="Arial"/>
          <w:bCs/>
          <w:color w:val="000000" w:themeColor="text1"/>
          <w:sz w:val="16"/>
          <w:szCs w:val="16"/>
        </w:rPr>
      </w:pPr>
      <w:r w:rsidRPr="006A7FBF">
        <w:rPr>
          <w:rFonts w:ascii="Arial" w:eastAsia="MS Mincho" w:hAnsi="Arial" w:cs="Arial"/>
          <w:bCs/>
          <w:color w:val="000000" w:themeColor="text1"/>
          <w:sz w:val="16"/>
          <w:szCs w:val="16"/>
        </w:rPr>
        <w:t>In-process measurement</w:t>
      </w:r>
      <w:r>
        <w:rPr>
          <w:rFonts w:ascii="Arial" w:eastAsia="MS Mincho" w:hAnsi="Arial" w:cs="Arial"/>
          <w:bCs/>
          <w:color w:val="000000" w:themeColor="text1"/>
          <w:sz w:val="16"/>
          <w:szCs w:val="16"/>
        </w:rPr>
        <w:t xml:space="preserve"> from DMG MORI</w:t>
      </w:r>
      <w:r w:rsidRPr="006A7FBF">
        <w:rPr>
          <w:rFonts w:ascii="Arial" w:eastAsia="MS Mincho" w:hAnsi="Arial" w:cs="Arial"/>
          <w:bCs/>
          <w:color w:val="000000" w:themeColor="text1"/>
          <w:sz w:val="16"/>
          <w:szCs w:val="16"/>
        </w:rPr>
        <w:t xml:space="preserve"> integrates manufacturing and quality assurance into a closed-loop digital workflow: Real-time measurement data from the machine’s working area provides the foundation for transparent and reproducible machining results.</w:t>
      </w:r>
    </w:p>
    <w:p w14:paraId="3C734575" w14:textId="77777777" w:rsidR="00C65F8F" w:rsidRPr="006A7FBF" w:rsidRDefault="00C65F8F" w:rsidP="005B6CD6">
      <w:pPr>
        <w:autoSpaceDE w:val="0"/>
        <w:autoSpaceDN w:val="0"/>
        <w:adjustRightInd w:val="0"/>
        <w:spacing w:after="40" w:line="269" w:lineRule="auto"/>
        <w:ind w:right="1835"/>
        <w:rPr>
          <w:rFonts w:ascii="Arial" w:eastAsia="MS Mincho" w:hAnsi="Arial" w:cs="Arial"/>
          <w:bCs/>
          <w:color w:val="000000" w:themeColor="text1"/>
          <w:sz w:val="16"/>
          <w:szCs w:val="18"/>
        </w:rPr>
      </w:pPr>
    </w:p>
    <w:p w14:paraId="2D3C7E22" w14:textId="77777777" w:rsidR="00C65F8F" w:rsidRDefault="00C65F8F" w:rsidP="005B6CD6">
      <w:pPr>
        <w:spacing w:after="120" w:line="288" w:lineRule="auto"/>
        <w:ind w:right="1842"/>
        <w:jc w:val="both"/>
        <w:rPr>
          <w:rFonts w:ascii="Arial" w:eastAsia="MS Mincho" w:hAnsi="Arial" w:cs="Arial"/>
          <w:b/>
          <w:color w:val="000000" w:themeColor="text1"/>
          <w:sz w:val="16"/>
          <w:szCs w:val="16"/>
          <w:lang w:val="de-DE"/>
        </w:rPr>
      </w:pPr>
      <w:r w:rsidRPr="001A66E0">
        <w:rPr>
          <w:rFonts w:ascii="Arial" w:hAnsi="Arial" w:cs="Arial"/>
          <w:noProof/>
          <w:lang w:val="de-DE"/>
        </w:rPr>
        <w:drawing>
          <wp:inline distT="0" distB="0" distL="0" distR="0" wp14:anchorId="54BA8AEB" wp14:editId="13703503">
            <wp:extent cx="4823045" cy="3449295"/>
            <wp:effectExtent l="0" t="0" r="0" b="0"/>
            <wp:docPr id="20982677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67789" name=""/>
                    <pic:cNvPicPr/>
                  </pic:nvPicPr>
                  <pic:blipFill rotWithShape="1">
                    <a:blip r:embed="rId18"/>
                    <a:srcRect l="1141"/>
                    <a:stretch>
                      <a:fillRect/>
                    </a:stretch>
                  </pic:blipFill>
                  <pic:spPr bwMode="auto">
                    <a:xfrm>
                      <a:off x="0" y="0"/>
                      <a:ext cx="4839883" cy="3461337"/>
                    </a:xfrm>
                    <a:prstGeom prst="rect">
                      <a:avLst/>
                    </a:prstGeom>
                    <a:ln>
                      <a:noFill/>
                    </a:ln>
                    <a:extLst>
                      <a:ext uri="{53640926-AAD7-44D8-BBD7-CCE9431645EC}">
                        <a14:shadowObscured xmlns:a14="http://schemas.microsoft.com/office/drawing/2010/main"/>
                      </a:ext>
                    </a:extLst>
                  </pic:spPr>
                </pic:pic>
              </a:graphicData>
            </a:graphic>
          </wp:inline>
        </w:drawing>
      </w:r>
    </w:p>
    <w:p w14:paraId="04BFB606" w14:textId="77777777" w:rsidR="00C65F8F" w:rsidRDefault="00C65F8F" w:rsidP="00D918FA">
      <w:pPr>
        <w:spacing w:after="120" w:line="288" w:lineRule="auto"/>
        <w:ind w:right="1842"/>
        <w:jc w:val="both"/>
        <w:rPr>
          <w:rFonts w:ascii="Arial" w:eastAsia="MS Mincho" w:hAnsi="Arial" w:cs="Arial"/>
          <w:bCs/>
          <w:color w:val="000000" w:themeColor="text1"/>
          <w:sz w:val="16"/>
          <w:szCs w:val="16"/>
        </w:rPr>
      </w:pPr>
      <w:r w:rsidRPr="006A7FBF">
        <w:rPr>
          <w:rFonts w:ascii="Arial" w:eastAsia="MS Mincho" w:hAnsi="Arial" w:cs="Arial"/>
          <w:bCs/>
          <w:color w:val="000000" w:themeColor="text1"/>
          <w:sz w:val="16"/>
          <w:szCs w:val="16"/>
        </w:rPr>
        <w:t>The NTX 2500</w:t>
      </w:r>
      <w:r>
        <w:rPr>
          <w:rFonts w:ascii="Arial" w:eastAsia="MS Mincho" w:hAnsi="Arial" w:cs="Arial"/>
          <w:bCs/>
          <w:color w:val="000000" w:themeColor="text1"/>
          <w:sz w:val="16"/>
          <w:szCs w:val="16"/>
        </w:rPr>
        <w:t xml:space="preserve"> </w:t>
      </w:r>
      <w:r w:rsidRPr="006A7FBF">
        <w:rPr>
          <w:rFonts w:ascii="Arial" w:eastAsia="MS Mincho" w:hAnsi="Arial" w:cs="Arial"/>
          <w:bCs/>
          <w:color w:val="000000" w:themeColor="text1"/>
          <w:sz w:val="16"/>
          <w:szCs w:val="16"/>
        </w:rPr>
        <w:t xml:space="preserve">2. Generation </w:t>
      </w:r>
      <w:r>
        <w:rPr>
          <w:rFonts w:ascii="Arial" w:eastAsia="MS Mincho" w:hAnsi="Arial" w:cs="Arial"/>
          <w:bCs/>
          <w:color w:val="000000" w:themeColor="text1"/>
          <w:sz w:val="16"/>
          <w:szCs w:val="16"/>
        </w:rPr>
        <w:t xml:space="preserve">from DMG MORI </w:t>
      </w:r>
      <w:r w:rsidRPr="006A7FBF">
        <w:rPr>
          <w:rFonts w:ascii="Arial" w:eastAsia="MS Mincho" w:hAnsi="Arial" w:cs="Arial"/>
          <w:bCs/>
          <w:color w:val="000000" w:themeColor="text1"/>
          <w:sz w:val="16"/>
          <w:szCs w:val="16"/>
        </w:rPr>
        <w:t>enables complete turn-mill machining of the titanium component. Turning, drilling, simultaneous 5-axis milling, and in-process measurement, along with AI-based CELOS X widgets and technology cycles, work together to ensure a manufacturing process that is both stable and highly precise.</w:t>
      </w:r>
    </w:p>
    <w:p w14:paraId="2F87175B" w14:textId="77777777" w:rsidR="004C1BCF" w:rsidRDefault="004C1BCF" w:rsidP="00D918FA">
      <w:pPr>
        <w:spacing w:after="120" w:line="288" w:lineRule="auto"/>
        <w:ind w:right="1842"/>
        <w:jc w:val="both"/>
        <w:rPr>
          <w:rFonts w:ascii="Arial" w:eastAsia="MS Mincho" w:hAnsi="Arial" w:cs="Arial"/>
          <w:bCs/>
          <w:color w:val="000000" w:themeColor="text1"/>
          <w:sz w:val="16"/>
          <w:szCs w:val="16"/>
        </w:rPr>
      </w:pPr>
    </w:p>
    <w:p w14:paraId="17035296" w14:textId="7583F4AB" w:rsidR="004C1BCF" w:rsidRDefault="004C1BCF">
      <w:pPr>
        <w:rPr>
          <w:rFonts w:ascii="Arial" w:eastAsia="MS Mincho" w:hAnsi="Arial" w:cs="Arial"/>
          <w:bCs/>
          <w:color w:val="000000" w:themeColor="text1"/>
          <w:sz w:val="16"/>
          <w:szCs w:val="16"/>
        </w:rPr>
      </w:pPr>
      <w:r>
        <w:rPr>
          <w:rFonts w:ascii="Arial" w:eastAsia="MS Mincho" w:hAnsi="Arial" w:cs="Arial"/>
          <w:bCs/>
          <w:color w:val="000000" w:themeColor="text1"/>
          <w:sz w:val="16"/>
          <w:szCs w:val="16"/>
        </w:rPr>
        <w:br w:type="page"/>
      </w:r>
    </w:p>
    <w:p w14:paraId="20A7D766" w14:textId="77777777" w:rsidR="004C1BCF" w:rsidRPr="00E0237A" w:rsidRDefault="004C1BCF" w:rsidP="001906A8">
      <w:pPr>
        <w:spacing w:before="240" w:after="120" w:line="276" w:lineRule="auto"/>
        <w:jc w:val="both"/>
        <w:rPr>
          <w:rFonts w:ascii="Arial" w:hAnsi="Arial" w:cs="Arial"/>
        </w:rPr>
      </w:pPr>
      <w:r w:rsidRPr="00E0237A">
        <w:rPr>
          <w:rFonts w:ascii="Arial" w:hAnsi="Arial" w:cs="Arial"/>
        </w:rPr>
        <w:lastRenderedPageBreak/>
        <w:t>Efficiency and precision for key industries</w:t>
      </w:r>
    </w:p>
    <w:p w14:paraId="61FF24B7" w14:textId="77777777" w:rsidR="004C1BCF" w:rsidRDefault="004C1BCF" w:rsidP="42060EC0">
      <w:pPr>
        <w:spacing w:before="240" w:after="120" w:line="276" w:lineRule="auto"/>
        <w:jc w:val="both"/>
        <w:rPr>
          <w:rFonts w:ascii="Arial" w:hAnsi="Arial" w:cs="Arial"/>
          <w:b/>
          <w:bCs/>
          <w:color w:val="000000" w:themeColor="text1"/>
          <w:spacing w:val="2"/>
          <w:sz w:val="35"/>
          <w:szCs w:val="35"/>
          <w14:ligatures w14:val="none"/>
        </w:rPr>
      </w:pPr>
      <w:r w:rsidRPr="00E0237A">
        <w:rPr>
          <w:rFonts w:ascii="Arial" w:hAnsi="Arial" w:cs="Arial"/>
          <w:b/>
          <w:bCs/>
          <w:color w:val="000000" w:themeColor="text1"/>
          <w:spacing w:val="2"/>
          <w:sz w:val="35"/>
          <w:szCs w:val="35"/>
          <w14:ligatures w14:val="none"/>
        </w:rPr>
        <w:t>High-tech solutions for aviation, mobility, and medical technology</w:t>
      </w:r>
    </w:p>
    <w:p w14:paraId="14307752" w14:textId="77777777" w:rsidR="004C1BCF" w:rsidRPr="0059431B" w:rsidRDefault="004C1BCF" w:rsidP="42060EC0">
      <w:pPr>
        <w:spacing w:before="240" w:after="120" w:line="276" w:lineRule="auto"/>
        <w:jc w:val="both"/>
        <w:rPr>
          <w:rFonts w:ascii="Arial" w:eastAsia="Calibri" w:hAnsi="Arial" w:cs="Arial"/>
          <w:color w:val="000000" w:themeColor="text1"/>
        </w:rPr>
      </w:pPr>
      <w:r w:rsidRPr="00E0237A">
        <w:rPr>
          <w:rFonts w:ascii="Arial" w:eastAsia="Calibri" w:hAnsi="Arial" w:cs="Arial"/>
          <w:b/>
          <w:bCs/>
          <w:color w:val="000000" w:themeColor="text1"/>
        </w:rPr>
        <w:t>M</w:t>
      </w:r>
      <w:r>
        <w:rPr>
          <w:rFonts w:ascii="Arial" w:eastAsia="Calibri" w:hAnsi="Arial" w:cs="Arial"/>
          <w:b/>
          <w:bCs/>
          <w:color w:val="000000" w:themeColor="text1"/>
        </w:rPr>
        <w:t>unich</w:t>
      </w:r>
      <w:r w:rsidRPr="00E0237A">
        <w:rPr>
          <w:rFonts w:ascii="Arial" w:eastAsia="Calibri" w:hAnsi="Arial" w:cs="Arial"/>
          <w:b/>
          <w:bCs/>
          <w:color w:val="000000" w:themeColor="text1"/>
        </w:rPr>
        <w:t>.</w:t>
      </w:r>
      <w:r w:rsidRPr="00E0237A">
        <w:rPr>
          <w:rFonts w:ascii="Arial" w:eastAsia="Calibri" w:hAnsi="Arial" w:cs="Arial"/>
          <w:color w:val="000000" w:themeColor="text1"/>
        </w:rPr>
        <w:t xml:space="preserve"> </w:t>
      </w:r>
      <w:r w:rsidRPr="0059431B">
        <w:rPr>
          <w:rFonts w:ascii="Arial" w:eastAsia="Calibri" w:hAnsi="Arial" w:cs="Arial"/>
          <w:color w:val="000000" w:themeColor="text1"/>
        </w:rPr>
        <w:t>Under the motto “We Build the Future,” DMG MORI will showcase the future of industrial manufacturing at the 2026 Hannover Messe (April 20–24) in Hall 27, Booth A36. The focus is on end-to-end integrated process solutions for demanding key industries. DMG MORI will demonstrate how the four pillars of industrial manufacturing—process integration, automation, Digital Transformation (DX), and Green Transformation (GX)—enable companies to manufacture the most complex components with maximum efficiency, precision, and sustainability.</w:t>
      </w:r>
    </w:p>
    <w:p w14:paraId="225E3B6A" w14:textId="77777777" w:rsidR="004C1BCF" w:rsidRPr="0059431B" w:rsidRDefault="004C1BCF" w:rsidP="00C07C74">
      <w:pPr>
        <w:spacing w:after="120" w:line="276" w:lineRule="auto"/>
        <w:jc w:val="both"/>
        <w:rPr>
          <w:rFonts w:ascii="Arial" w:eastAsia="Calibri" w:hAnsi="Arial" w:cs="Arial"/>
          <w:b/>
          <w:color w:val="000000" w:themeColor="text1"/>
        </w:rPr>
      </w:pPr>
      <w:r w:rsidRPr="0059431B">
        <w:rPr>
          <w:rFonts w:ascii="Arial" w:eastAsia="Calibri" w:hAnsi="Arial" w:cs="Arial"/>
          <w:b/>
          <w:color w:val="000000" w:themeColor="text1"/>
        </w:rPr>
        <w:t>Comprehensive solutions for the most demanding industries</w:t>
      </w:r>
    </w:p>
    <w:p w14:paraId="141A14F2" w14:textId="77777777" w:rsidR="004C1BCF" w:rsidRPr="0059431B" w:rsidRDefault="004C1BCF" w:rsidP="00C07C74">
      <w:pPr>
        <w:spacing w:after="120" w:line="276" w:lineRule="auto"/>
        <w:jc w:val="both"/>
        <w:rPr>
          <w:rFonts w:ascii="Arial" w:eastAsia="Calibri" w:hAnsi="Arial" w:cs="Arial"/>
          <w:bCs/>
          <w:color w:val="000000" w:themeColor="text1"/>
        </w:rPr>
      </w:pPr>
      <w:r w:rsidRPr="0059431B">
        <w:rPr>
          <w:rFonts w:ascii="Arial" w:eastAsia="Calibri" w:hAnsi="Arial" w:cs="Arial"/>
          <w:bCs/>
          <w:color w:val="000000" w:themeColor="text1"/>
        </w:rPr>
        <w:t>Requirements in industries such as aerospace, mobility, and medical technology are constantly increasing: components are becoming more complex, materials more demanding, and the pressure for greater sustainability and efficiency is growing steadily. At the Hannover Messe, DMG MORI is showcasing comprehensive manufacturing concepts designed to meet these challenges. Process integration—achieved through the intelligent combination of various technologies such as milling, turning, grinding, and additive manufacturing in a single machine—shortens process chains. It not only reduces lead times and costs but also increases accuracy by eliminating setup errors.</w:t>
      </w:r>
    </w:p>
    <w:p w14:paraId="47A24DAC" w14:textId="77777777" w:rsidR="004C1BCF" w:rsidRDefault="004C1BCF" w:rsidP="00390A84">
      <w:pPr>
        <w:spacing w:before="240" w:after="120" w:line="276" w:lineRule="auto"/>
        <w:jc w:val="both"/>
        <w:rPr>
          <w:rFonts w:ascii="Arial" w:eastAsia="Calibri" w:hAnsi="Arial" w:cs="Arial"/>
          <w:bCs/>
          <w:color w:val="000000" w:themeColor="text1"/>
        </w:rPr>
      </w:pPr>
      <w:r w:rsidRPr="00462727">
        <w:rPr>
          <w:rFonts w:ascii="Arial" w:eastAsia="Calibri" w:hAnsi="Arial" w:cs="Arial"/>
          <w:bCs/>
          <w:color w:val="000000" w:themeColor="text1"/>
        </w:rPr>
        <w:t xml:space="preserve">Combined with end-to-end automation—from pallet handling to highly flexible workpiece handling solutions—DMG MORI enables highly productive, automated manufacturing around the clock. Digital twins for simulation and optimization, intelligent software for process control, and sustainable machine concepts create a transparent, resource-efficient, and future-proof production environment. At the Hannover Messe, these principles can be experienced live in concrete applications for the aerospace, mobility, and medical technology sectors. </w:t>
      </w:r>
    </w:p>
    <w:p w14:paraId="388A9D72" w14:textId="77777777" w:rsidR="004C1BCF" w:rsidRPr="00C07C74" w:rsidRDefault="004C1BCF" w:rsidP="03520566">
      <w:pPr>
        <w:spacing w:before="240" w:after="120" w:line="276" w:lineRule="auto"/>
        <w:jc w:val="both"/>
        <w:rPr>
          <w:rFonts w:ascii="Arial" w:eastAsia="Calibri" w:hAnsi="Arial" w:cs="Arial"/>
          <w:b/>
          <w:bCs/>
          <w:color w:val="000000" w:themeColor="text1"/>
        </w:rPr>
      </w:pPr>
      <w:r w:rsidRPr="03520566">
        <w:rPr>
          <w:rFonts w:ascii="Arial" w:eastAsia="Calibri" w:hAnsi="Arial" w:cs="Arial"/>
          <w:b/>
          <w:bCs/>
          <w:color w:val="000000" w:themeColor="text1"/>
        </w:rPr>
        <w:t>Use Case “Aviation &amp; Space”: From additive manufacturing to process integration</w:t>
      </w:r>
    </w:p>
    <w:p w14:paraId="38C6EFB6" w14:textId="77777777" w:rsidR="004C1BCF" w:rsidRPr="00462727" w:rsidRDefault="004C1BCF" w:rsidP="00871484">
      <w:pPr>
        <w:spacing w:after="120" w:line="276" w:lineRule="auto"/>
        <w:jc w:val="both"/>
        <w:rPr>
          <w:rFonts w:ascii="Arial" w:eastAsia="Calibri" w:hAnsi="Arial" w:cs="Arial"/>
          <w:bCs/>
          <w:color w:val="000000" w:themeColor="text1"/>
        </w:rPr>
      </w:pPr>
      <w:r w:rsidRPr="00462727">
        <w:rPr>
          <w:rFonts w:ascii="Arial" w:eastAsia="Calibri" w:hAnsi="Arial" w:cs="Arial"/>
          <w:bCs/>
          <w:color w:val="000000" w:themeColor="text1"/>
        </w:rPr>
        <w:t>In the aerospace sector, DMG MORI showcases the enormous breadth of its technological expertise. A highlight is a 3D-printed thrust chamber developed in collaboration with RWTH</w:t>
      </w:r>
      <w:r>
        <w:rPr>
          <w:rFonts w:ascii="Arial" w:eastAsia="Calibri" w:hAnsi="Arial" w:cs="Arial"/>
          <w:bCs/>
          <w:color w:val="000000" w:themeColor="text1"/>
        </w:rPr>
        <w:t> </w:t>
      </w:r>
      <w:r w:rsidRPr="00462727">
        <w:rPr>
          <w:rFonts w:ascii="Arial" w:eastAsia="Calibri" w:hAnsi="Arial" w:cs="Arial"/>
          <w:bCs/>
          <w:color w:val="000000" w:themeColor="text1"/>
        </w:rPr>
        <w:t xml:space="preserve">Aachen University. Additive manufacturing is used here to create complex internal cooling channels. These keep the wall temperature below 700 °C during operation, representing a significant innovation for the aerospace industry. DMG MORI also uses a turbine disc as an example to demonstrate how process integration can streamline production costs. For the turbine disc, the number of manufacturing steps was reduced from 13 to five, and the number of machines required was cut from five to one. The combination of turning, milling, grinding, and deburring in a single machine revolutionizes efficiency here. </w:t>
      </w:r>
    </w:p>
    <w:p w14:paraId="42E6F607" w14:textId="77777777" w:rsidR="004C1BCF" w:rsidRDefault="004C1BCF" w:rsidP="00FC70DE">
      <w:pPr>
        <w:spacing w:before="240" w:after="120" w:line="276" w:lineRule="auto"/>
        <w:jc w:val="both"/>
        <w:rPr>
          <w:rFonts w:ascii="Arial" w:eastAsia="Calibri" w:hAnsi="Arial" w:cs="Arial"/>
          <w:bCs/>
          <w:color w:val="000000" w:themeColor="text1"/>
        </w:rPr>
      </w:pPr>
      <w:r w:rsidRPr="004A4F5D">
        <w:rPr>
          <w:rFonts w:ascii="Arial" w:eastAsia="Calibri" w:hAnsi="Arial" w:cs="Arial"/>
          <w:bCs/>
          <w:color w:val="000000" w:themeColor="text1"/>
        </w:rPr>
        <w:lastRenderedPageBreak/>
        <w:t>A third highlight is the production of a wing rib nearly two meters long from a single block of aluminum on a DMU 340 Gantry. This integral component of an aircraft wing serves as a prime example of how highly complex and, at the same time, very large components can be machined with maximum precision and efficiency.</w:t>
      </w:r>
    </w:p>
    <w:p w14:paraId="31794D60" w14:textId="77777777" w:rsidR="004C1BCF" w:rsidRPr="004A4F5D" w:rsidRDefault="004C1BCF" w:rsidP="03520566">
      <w:pPr>
        <w:spacing w:before="240" w:after="120" w:line="276" w:lineRule="auto"/>
        <w:jc w:val="both"/>
        <w:rPr>
          <w:rFonts w:ascii="Arial" w:eastAsia="Calibri" w:hAnsi="Arial" w:cs="Arial"/>
          <w:b/>
          <w:bCs/>
          <w:color w:val="000000" w:themeColor="text1"/>
        </w:rPr>
      </w:pPr>
      <w:r w:rsidRPr="03520566">
        <w:rPr>
          <w:rFonts w:ascii="Arial" w:eastAsia="Calibri" w:hAnsi="Arial" w:cs="Arial"/>
          <w:b/>
          <w:bCs/>
          <w:color w:val="000000" w:themeColor="text1"/>
        </w:rPr>
        <w:t>Use Case “Medical”: Precision for a better quality of life</w:t>
      </w:r>
    </w:p>
    <w:p w14:paraId="3CBF3CEF" w14:textId="77777777" w:rsidR="006F6B30" w:rsidRPr="004A4F5D" w:rsidRDefault="006F6B30" w:rsidP="006F6B30">
      <w:pPr>
        <w:spacing w:after="120" w:line="276" w:lineRule="auto"/>
        <w:jc w:val="both"/>
        <w:rPr>
          <w:rFonts w:ascii="Arial" w:eastAsia="Calibri" w:hAnsi="Arial" w:cs="Arial"/>
          <w:color w:val="000000" w:themeColor="text1"/>
        </w:rPr>
      </w:pPr>
      <w:r w:rsidRPr="004A4F5D">
        <w:rPr>
          <w:rFonts w:ascii="Arial" w:eastAsia="Calibri" w:hAnsi="Arial" w:cs="Arial"/>
          <w:color w:val="000000" w:themeColor="text1"/>
        </w:rPr>
        <w:t xml:space="preserve">DMG MORI also presents a selection of high-precision manufacturing solutions for the medical technology sector. For the production of microsurgical instruments at </w:t>
      </w:r>
      <w:r w:rsidRPr="006E5AEA">
        <w:rPr>
          <w:rFonts w:ascii="Arial" w:eastAsia="Calibri" w:hAnsi="Arial" w:cs="Arial"/>
          <w:color w:val="000000" w:themeColor="text1"/>
        </w:rPr>
        <w:t xml:space="preserve">Stoffel </w:t>
      </w:r>
      <w:r w:rsidRPr="005045E8">
        <w:rPr>
          <w:rFonts w:ascii="Arial" w:eastAsia="Calibri" w:hAnsi="Arial" w:cs="Arial"/>
          <w:color w:val="000000" w:themeColor="text1"/>
        </w:rPr>
        <w:t>(INSTO)</w:t>
      </w:r>
      <w:r>
        <w:rPr>
          <w:rFonts w:ascii="Arial" w:eastAsia="Calibri" w:hAnsi="Arial" w:cs="Arial"/>
          <w:color w:val="000000" w:themeColor="text1"/>
        </w:rPr>
        <w:t xml:space="preserve"> for example</w:t>
      </w:r>
      <w:r w:rsidRPr="005045E8">
        <w:rPr>
          <w:rFonts w:ascii="Arial" w:eastAsia="Calibri" w:hAnsi="Arial" w:cs="Arial"/>
          <w:color w:val="000000" w:themeColor="text1"/>
        </w:rPr>
        <w:t>,</w:t>
      </w:r>
      <w:r w:rsidRPr="004A4F5D">
        <w:rPr>
          <w:rFonts w:ascii="Arial" w:eastAsia="Calibri" w:hAnsi="Arial" w:cs="Arial"/>
          <w:color w:val="000000" w:themeColor="text1"/>
        </w:rPr>
        <w:t xml:space="preserve"> DMG</w:t>
      </w:r>
      <w:r>
        <w:rPr>
          <w:rFonts w:ascii="Arial" w:eastAsia="Calibri" w:hAnsi="Arial" w:cs="Arial"/>
          <w:color w:val="000000" w:themeColor="text1"/>
        </w:rPr>
        <w:t> </w:t>
      </w:r>
      <w:r w:rsidRPr="004A4F5D">
        <w:rPr>
          <w:rFonts w:ascii="Arial" w:eastAsia="Calibri" w:hAnsi="Arial" w:cs="Arial"/>
          <w:color w:val="000000" w:themeColor="text1"/>
        </w:rPr>
        <w:t>MORI is showcasing a fully automated 5-axis machining solution that ensures the highest precision in the micrometer range.</w:t>
      </w:r>
    </w:p>
    <w:p w14:paraId="0B83B9DA" w14:textId="77777777" w:rsidR="004C1BCF" w:rsidRPr="00F3781A" w:rsidRDefault="004C1BCF" w:rsidP="03520566">
      <w:pPr>
        <w:spacing w:before="240" w:after="120" w:line="276" w:lineRule="auto"/>
        <w:jc w:val="both"/>
        <w:rPr>
          <w:rFonts w:ascii="Arial" w:eastAsia="Calibri" w:hAnsi="Arial" w:cs="Arial"/>
          <w:b/>
          <w:bCs/>
          <w:color w:val="000000" w:themeColor="text1"/>
        </w:rPr>
      </w:pPr>
      <w:r w:rsidRPr="03520566">
        <w:rPr>
          <w:rFonts w:ascii="Arial" w:eastAsia="Calibri" w:hAnsi="Arial" w:cs="Arial"/>
          <w:b/>
          <w:bCs/>
          <w:color w:val="000000" w:themeColor="text1"/>
        </w:rPr>
        <w:t>Use Case “Mobility”: Integrated Manufacturing for Tomorrow's Mobility</w:t>
      </w:r>
    </w:p>
    <w:p w14:paraId="577D84FC" w14:textId="77777777" w:rsidR="004C1BCF" w:rsidRDefault="004C1BCF" w:rsidP="42060EC0">
      <w:pPr>
        <w:spacing w:after="120" w:line="276" w:lineRule="auto"/>
        <w:jc w:val="both"/>
        <w:rPr>
          <w:rFonts w:ascii="Arial" w:eastAsia="Calibri" w:hAnsi="Arial" w:cs="Arial"/>
          <w:color w:val="000000" w:themeColor="text1"/>
        </w:rPr>
      </w:pPr>
      <w:r w:rsidRPr="00F3781A">
        <w:rPr>
          <w:rFonts w:ascii="Arial" w:eastAsia="Calibri" w:hAnsi="Arial" w:cs="Arial"/>
          <w:color w:val="000000" w:themeColor="text1"/>
        </w:rPr>
        <w:t xml:space="preserve">In the mobility sector, DMG MORI is showcasing its innovative strength with two key exhibits. A mounting system for wall boxes developed for </w:t>
      </w:r>
      <w:proofErr w:type="spellStart"/>
      <w:r w:rsidRPr="00F3781A">
        <w:rPr>
          <w:rFonts w:ascii="Arial" w:eastAsia="Calibri" w:hAnsi="Arial" w:cs="Arial"/>
          <w:color w:val="000000" w:themeColor="text1"/>
        </w:rPr>
        <w:t>MeVolt</w:t>
      </w:r>
      <w:proofErr w:type="spellEnd"/>
      <w:r w:rsidRPr="00F3781A">
        <w:rPr>
          <w:rFonts w:ascii="Arial" w:eastAsia="Calibri" w:hAnsi="Arial" w:cs="Arial"/>
          <w:color w:val="000000" w:themeColor="text1"/>
        </w:rPr>
        <w:t xml:space="preserve">, which combines milling, turning, and grinding in a single setup, serves as another prime example of process integration. </w:t>
      </w:r>
    </w:p>
    <w:p w14:paraId="05639882" w14:textId="77777777" w:rsidR="004C1BCF" w:rsidRPr="00F3781A" w:rsidRDefault="004C1BCF" w:rsidP="42060EC0">
      <w:pPr>
        <w:spacing w:after="120" w:line="276" w:lineRule="auto"/>
        <w:jc w:val="both"/>
        <w:rPr>
          <w:rFonts w:ascii="Arial" w:eastAsia="Calibri" w:hAnsi="Arial" w:cs="Arial"/>
          <w:color w:val="000000" w:themeColor="text1"/>
        </w:rPr>
      </w:pPr>
      <w:r w:rsidRPr="00F3781A">
        <w:rPr>
          <w:rFonts w:ascii="Arial" w:eastAsia="Calibri" w:hAnsi="Arial" w:cs="Arial"/>
          <w:color w:val="000000" w:themeColor="text1"/>
        </w:rPr>
        <w:t>In addition, two further application examples will be presented, highlighting DMG MORI’s expertise in modern vehicle manufacturing. The first involves the high-precision machining of a stator housing for electric drives. This process utilizes a tooling concept developed by MAPAL that combines roughing and finishing of the central stator bore in a highly efficient process. Second, various lightweight components optimized for racing use will be presented for the BRS Motorsport Team at Bonn-Rhein-Sieg University of Applied Sciences. The parts, manufactured from high-strength aluminum alloys, impressively demonstrate how DMG MORI meets the extreme demands of motorsports in terms of materials, lightweight construction, and precision.</w:t>
      </w:r>
    </w:p>
    <w:p w14:paraId="58DE6859" w14:textId="77777777" w:rsidR="004C1BCF" w:rsidRPr="00C53CE0" w:rsidRDefault="004C1BCF" w:rsidP="00EF79C6">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67561637" w14:textId="77777777" w:rsidR="004C1BCF" w:rsidRDefault="004C1BCF" w:rsidP="00EF79C6">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F20D03">
        <w:rPr>
          <w:rFonts w:ascii="Arial" w:eastAsia="MS Mincho" w:hAnsi="Arial" w:cs="Arial"/>
          <w:b/>
          <w:noProof/>
          <w:color w:val="000000" w:themeColor="text1"/>
          <w:sz w:val="16"/>
          <w:szCs w:val="18"/>
          <w:lang w:val="de-DE"/>
        </w:rPr>
        <w:lastRenderedPageBreak/>
        <w:drawing>
          <wp:inline distT="0" distB="0" distL="0" distR="0" wp14:anchorId="5394FA7A" wp14:editId="1559FA3B">
            <wp:extent cx="4839419" cy="3427388"/>
            <wp:effectExtent l="0" t="0" r="0" b="1905"/>
            <wp:docPr id="1815589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58989" name=""/>
                    <pic:cNvPicPr/>
                  </pic:nvPicPr>
                  <pic:blipFill>
                    <a:blip r:embed="rId19"/>
                    <a:stretch>
                      <a:fillRect/>
                    </a:stretch>
                  </pic:blipFill>
                  <pic:spPr>
                    <a:xfrm>
                      <a:off x="0" y="0"/>
                      <a:ext cx="4847107" cy="3432832"/>
                    </a:xfrm>
                    <a:prstGeom prst="rect">
                      <a:avLst/>
                    </a:prstGeom>
                  </pic:spPr>
                </pic:pic>
              </a:graphicData>
            </a:graphic>
          </wp:inline>
        </w:drawing>
      </w:r>
    </w:p>
    <w:p w14:paraId="6C9F2DCB" w14:textId="77777777" w:rsidR="004C1BCF" w:rsidRPr="00F3781A" w:rsidRDefault="004C1BCF"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rPr>
      </w:pPr>
      <w:r w:rsidRPr="00F3781A">
        <w:rPr>
          <w:rFonts w:ascii="Arial" w:eastAsia="MS Mincho" w:hAnsi="Arial" w:cs="Arial"/>
          <w:b/>
          <w:color w:val="000000" w:themeColor="text1"/>
          <w:sz w:val="16"/>
          <w:szCs w:val="18"/>
        </w:rPr>
        <w:t xml:space="preserve">Wall box carrier MK24 QUATTRO: </w:t>
      </w:r>
      <w:r w:rsidRPr="00F3781A">
        <w:rPr>
          <w:rFonts w:ascii="Arial" w:eastAsia="MS Mincho" w:hAnsi="Arial" w:cs="Arial"/>
          <w:bCs/>
          <w:color w:val="000000" w:themeColor="text1"/>
          <w:sz w:val="16"/>
          <w:szCs w:val="18"/>
        </w:rPr>
        <w:t xml:space="preserve">The MK24 QUATTRO carrier system from </w:t>
      </w:r>
      <w:proofErr w:type="spellStart"/>
      <w:r w:rsidRPr="00F3781A">
        <w:rPr>
          <w:rFonts w:ascii="Arial" w:eastAsia="MS Mincho" w:hAnsi="Arial" w:cs="Arial"/>
          <w:bCs/>
          <w:color w:val="000000" w:themeColor="text1"/>
          <w:sz w:val="16"/>
          <w:szCs w:val="18"/>
        </w:rPr>
        <w:t>MeVolt</w:t>
      </w:r>
      <w:proofErr w:type="spellEnd"/>
      <w:r w:rsidRPr="00F3781A">
        <w:rPr>
          <w:rFonts w:ascii="Arial" w:eastAsia="MS Mincho" w:hAnsi="Arial" w:cs="Arial"/>
          <w:bCs/>
          <w:color w:val="000000" w:themeColor="text1"/>
          <w:sz w:val="16"/>
          <w:szCs w:val="18"/>
        </w:rPr>
        <w:t>, whose core components are manufactured on a DMG MORI machine in a single setup.</w:t>
      </w:r>
    </w:p>
    <w:p w14:paraId="31ACC194" w14:textId="77777777" w:rsidR="004C1BCF" w:rsidRPr="00F3781A" w:rsidRDefault="004C1BCF" w:rsidP="00EF79C6">
      <w:pPr>
        <w:autoSpaceDE w:val="0"/>
        <w:autoSpaceDN w:val="0"/>
        <w:adjustRightInd w:val="0"/>
        <w:spacing w:after="40" w:line="269" w:lineRule="auto"/>
        <w:ind w:right="-7"/>
        <w:jc w:val="both"/>
        <w:rPr>
          <w:rFonts w:ascii="Arial" w:eastAsia="MS Mincho" w:hAnsi="Arial" w:cs="Arial"/>
          <w:bCs/>
          <w:color w:val="000000" w:themeColor="text1"/>
          <w:sz w:val="16"/>
          <w:szCs w:val="18"/>
        </w:rPr>
      </w:pPr>
    </w:p>
    <w:p w14:paraId="4B8B15EB" w14:textId="77777777" w:rsidR="004C1BCF" w:rsidRDefault="004C1BCF" w:rsidP="00EF79C6">
      <w:pPr>
        <w:autoSpaceDE w:val="0"/>
        <w:autoSpaceDN w:val="0"/>
        <w:adjustRightInd w:val="0"/>
        <w:spacing w:after="40" w:line="269" w:lineRule="auto"/>
        <w:ind w:right="-7"/>
        <w:jc w:val="both"/>
        <w:rPr>
          <w:rFonts w:ascii="Arial" w:eastAsia="MS Mincho" w:hAnsi="Arial" w:cs="Arial"/>
          <w:bCs/>
          <w:color w:val="000000" w:themeColor="text1"/>
          <w:sz w:val="16"/>
          <w:szCs w:val="18"/>
          <w:lang w:val="de-DE"/>
        </w:rPr>
      </w:pPr>
      <w:r w:rsidRPr="00D361A0">
        <w:rPr>
          <w:rFonts w:ascii="Arial" w:eastAsia="MS Mincho" w:hAnsi="Arial" w:cs="Arial"/>
          <w:bCs/>
          <w:noProof/>
          <w:color w:val="000000" w:themeColor="text1"/>
          <w:sz w:val="16"/>
          <w:szCs w:val="18"/>
          <w:lang w:val="de-DE"/>
        </w:rPr>
        <w:drawing>
          <wp:inline distT="0" distB="0" distL="0" distR="0" wp14:anchorId="37E17017" wp14:editId="5E960735">
            <wp:extent cx="4856672" cy="3390355"/>
            <wp:effectExtent l="0" t="0" r="1270" b="635"/>
            <wp:docPr id="8979794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79445" name=""/>
                    <pic:cNvPicPr/>
                  </pic:nvPicPr>
                  <pic:blipFill>
                    <a:blip r:embed="rId20"/>
                    <a:stretch>
                      <a:fillRect/>
                    </a:stretch>
                  </pic:blipFill>
                  <pic:spPr>
                    <a:xfrm>
                      <a:off x="0" y="0"/>
                      <a:ext cx="4862770" cy="3394612"/>
                    </a:xfrm>
                    <a:prstGeom prst="rect">
                      <a:avLst/>
                    </a:prstGeom>
                  </pic:spPr>
                </pic:pic>
              </a:graphicData>
            </a:graphic>
          </wp:inline>
        </w:drawing>
      </w:r>
    </w:p>
    <w:p w14:paraId="31D4B954" w14:textId="77777777" w:rsidR="004C1BCF" w:rsidRPr="009A076E" w:rsidRDefault="004C1BCF"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rPr>
      </w:pPr>
      <w:r w:rsidRPr="009A076E">
        <w:rPr>
          <w:rFonts w:ascii="Arial" w:eastAsia="MS Mincho" w:hAnsi="Arial" w:cs="Arial"/>
          <w:b/>
          <w:color w:val="000000" w:themeColor="text1"/>
          <w:sz w:val="16"/>
          <w:szCs w:val="18"/>
        </w:rPr>
        <w:t>Thrust Chamber for Hopper:</w:t>
      </w:r>
      <w:r w:rsidRPr="009A076E">
        <w:rPr>
          <w:rFonts w:ascii="Arial" w:eastAsia="MS Mincho" w:hAnsi="Arial" w:cs="Arial"/>
          <w:bCs/>
          <w:color w:val="000000" w:themeColor="text1"/>
          <w:sz w:val="16"/>
          <w:szCs w:val="18"/>
        </w:rPr>
        <w:t xml:space="preserve"> High-tech for space exploration: The thrust chamber for Space Team Aachen’s “Hopper” rocket, manufactured using additive manufacturing on a LASERTEC 30 SLM from DMG MORI. </w:t>
      </w:r>
    </w:p>
    <w:p w14:paraId="48D6A701" w14:textId="77777777" w:rsidR="004C1BCF" w:rsidRPr="009A076E" w:rsidRDefault="004C1BCF"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rPr>
      </w:pPr>
    </w:p>
    <w:p w14:paraId="6DD1A2E2" w14:textId="77777777" w:rsidR="004C1BCF" w:rsidRPr="009A076E" w:rsidRDefault="004C1BCF"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rPr>
      </w:pPr>
    </w:p>
    <w:p w14:paraId="1E62A9EC" w14:textId="77777777" w:rsidR="004C1BCF" w:rsidRPr="009A076E" w:rsidRDefault="004C1BCF" w:rsidP="006C28C0">
      <w:pPr>
        <w:ind w:right="2976"/>
        <w:rPr>
          <w:rFonts w:ascii="Arial" w:eastAsia="MS Mincho" w:hAnsi="Arial" w:cs="Arial"/>
          <w:sz w:val="16"/>
          <w:szCs w:val="16"/>
        </w:rPr>
      </w:pPr>
    </w:p>
    <w:p w14:paraId="4A1D72EA" w14:textId="6440E2CE" w:rsidR="004C1BCF" w:rsidRDefault="0051715D" w:rsidP="006C28C0">
      <w:pPr>
        <w:ind w:right="2976"/>
        <w:rPr>
          <w:rFonts w:ascii="Arial" w:eastAsia="MS Mincho" w:hAnsi="Arial" w:cs="Arial"/>
          <w:sz w:val="16"/>
          <w:szCs w:val="16"/>
          <w:lang w:val="de-DE"/>
        </w:rPr>
      </w:pPr>
      <w:r>
        <w:rPr>
          <w:noProof/>
        </w:rPr>
        <w:drawing>
          <wp:inline distT="0" distB="0" distL="0" distR="0" wp14:anchorId="2849DF44" wp14:editId="3506F2CB">
            <wp:extent cx="4436110" cy="3123565"/>
            <wp:effectExtent l="0" t="0" r="2540" b="635"/>
            <wp:docPr id="7271207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20769" name="Grafik 1"/>
                    <pic:cNvPicPr>
                      <a:picLocks noChangeAspect="1"/>
                    </pic:cNvPicPr>
                  </pic:nvPicPr>
                  <pic:blipFill rotWithShape="1">
                    <a:blip r:embed="rId21"/>
                    <a:srcRect t="-1" r="1333" b="1828"/>
                    <a:stretch>
                      <a:fillRect/>
                    </a:stretch>
                  </pic:blipFill>
                  <pic:spPr bwMode="auto">
                    <a:xfrm>
                      <a:off x="0" y="0"/>
                      <a:ext cx="4436110" cy="3123565"/>
                    </a:xfrm>
                    <a:prstGeom prst="rect">
                      <a:avLst/>
                    </a:prstGeom>
                    <a:ln>
                      <a:noFill/>
                    </a:ln>
                    <a:extLst>
                      <a:ext uri="{53640926-AAD7-44D8-BBD7-CCE9431645EC}">
                        <a14:shadowObscured xmlns:a14="http://schemas.microsoft.com/office/drawing/2010/main"/>
                      </a:ext>
                    </a:extLst>
                  </pic:spPr>
                </pic:pic>
              </a:graphicData>
            </a:graphic>
          </wp:inline>
        </w:drawing>
      </w:r>
    </w:p>
    <w:p w14:paraId="66CE4CFA" w14:textId="3240EA95" w:rsidR="004C1BCF" w:rsidRPr="00BF4405" w:rsidRDefault="004C1BCF" w:rsidP="00DA5224">
      <w:pPr>
        <w:tabs>
          <w:tab w:val="left" w:pos="5670"/>
          <w:tab w:val="left" w:pos="5954"/>
          <w:tab w:val="left" w:pos="7230"/>
        </w:tabs>
        <w:ind w:right="1701"/>
        <w:rPr>
          <w:rFonts w:ascii="Arial" w:eastAsia="MS Mincho" w:hAnsi="Arial" w:cs="Arial"/>
          <w:bCs/>
          <w:color w:val="000000" w:themeColor="text1"/>
          <w:sz w:val="16"/>
          <w:szCs w:val="18"/>
        </w:rPr>
      </w:pPr>
      <w:r w:rsidRPr="00BF4405">
        <w:rPr>
          <w:rFonts w:ascii="Arial" w:eastAsia="MS Mincho" w:hAnsi="Arial" w:cs="Arial"/>
          <w:bCs/>
          <w:color w:val="000000" w:themeColor="text1"/>
          <w:sz w:val="16"/>
          <w:szCs w:val="18"/>
        </w:rPr>
        <w:t xml:space="preserve">Fully automated 5-axis machining from DMG MORI for </w:t>
      </w:r>
      <w:r w:rsidRPr="00BF4405">
        <w:rPr>
          <w:rFonts w:ascii="Arial" w:eastAsia="MS Mincho" w:hAnsi="Arial" w:cs="Arial"/>
          <w:b/>
          <w:color w:val="000000" w:themeColor="text1"/>
          <w:sz w:val="16"/>
          <w:szCs w:val="18"/>
        </w:rPr>
        <w:t>microsurgical instruments</w:t>
      </w:r>
      <w:r w:rsidRPr="00BF4405">
        <w:rPr>
          <w:rFonts w:ascii="Arial" w:eastAsia="MS Mincho" w:hAnsi="Arial" w:cs="Arial"/>
          <w:bCs/>
          <w:color w:val="000000" w:themeColor="text1"/>
          <w:sz w:val="16"/>
          <w:szCs w:val="18"/>
        </w:rPr>
        <w:t xml:space="preserve"> at Stoffel</w:t>
      </w:r>
      <w:r w:rsidR="00C701C9">
        <w:rPr>
          <w:rFonts w:ascii="Arial" w:eastAsia="MS Mincho" w:hAnsi="Arial" w:cs="Arial"/>
          <w:bCs/>
          <w:color w:val="000000" w:themeColor="text1"/>
          <w:sz w:val="16"/>
          <w:szCs w:val="18"/>
        </w:rPr>
        <w:t xml:space="preserve"> </w:t>
      </w:r>
      <w:r w:rsidR="00C701C9" w:rsidRPr="00C701C9">
        <w:rPr>
          <w:rFonts w:ascii="Arial" w:eastAsia="MS Mincho" w:hAnsi="Arial" w:cs="Arial"/>
          <w:bCs/>
          <w:color w:val="000000" w:themeColor="text1"/>
          <w:sz w:val="16"/>
          <w:szCs w:val="18"/>
        </w:rPr>
        <w:t xml:space="preserve"> (INSTO)</w:t>
      </w:r>
      <w:r w:rsidRPr="00BF4405">
        <w:rPr>
          <w:rFonts w:ascii="Arial" w:eastAsia="MS Mincho" w:hAnsi="Arial" w:cs="Arial"/>
          <w:bCs/>
          <w:color w:val="000000" w:themeColor="text1"/>
          <w:sz w:val="16"/>
          <w:szCs w:val="18"/>
        </w:rPr>
        <w:t xml:space="preserve"> – maximum precision in the micrometer range, illustrated in a size comparison with a match.</w:t>
      </w:r>
    </w:p>
    <w:p w14:paraId="327EF1BC" w14:textId="55CC19C9" w:rsidR="004C1BCF" w:rsidRDefault="00845040" w:rsidP="006C28C0">
      <w:pPr>
        <w:ind w:right="2976"/>
        <w:rPr>
          <w:rFonts w:ascii="Arial" w:eastAsia="MS Mincho" w:hAnsi="Arial" w:cs="Arial"/>
          <w:sz w:val="16"/>
          <w:szCs w:val="16"/>
        </w:rPr>
      </w:pPr>
      <w:r>
        <w:rPr>
          <w:noProof/>
        </w:rPr>
        <w:drawing>
          <wp:inline distT="0" distB="0" distL="0" distR="0" wp14:anchorId="120610C9" wp14:editId="0DBE9D8E">
            <wp:extent cx="4410710" cy="3125470"/>
            <wp:effectExtent l="0" t="0" r="8890" b="0"/>
            <wp:docPr id="5152638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263840" name="Grafik 1"/>
                    <pic:cNvPicPr>
                      <a:picLocks noChangeAspect="1"/>
                    </pic:cNvPicPr>
                  </pic:nvPicPr>
                  <pic:blipFill>
                    <a:blip r:embed="rId22"/>
                    <a:stretch>
                      <a:fillRect/>
                    </a:stretch>
                  </pic:blipFill>
                  <pic:spPr>
                    <a:xfrm>
                      <a:off x="0" y="0"/>
                      <a:ext cx="4410710" cy="3125470"/>
                    </a:xfrm>
                    <a:prstGeom prst="rect">
                      <a:avLst/>
                    </a:prstGeom>
                  </pic:spPr>
                </pic:pic>
              </a:graphicData>
            </a:graphic>
          </wp:inline>
        </w:drawing>
      </w:r>
    </w:p>
    <w:p w14:paraId="4B0C868C" w14:textId="77777777" w:rsidR="004C1BCF" w:rsidRPr="00DD6A1C" w:rsidRDefault="004C1BCF" w:rsidP="0079171C">
      <w:pPr>
        <w:ind w:right="1701"/>
        <w:rPr>
          <w:rFonts w:ascii="Arial" w:eastAsia="MS Mincho" w:hAnsi="Arial" w:cs="Arial"/>
          <w:sz w:val="16"/>
          <w:szCs w:val="16"/>
        </w:rPr>
      </w:pPr>
      <w:r w:rsidRPr="00DD6A1C">
        <w:rPr>
          <w:rFonts w:ascii="Arial" w:eastAsia="MS Mincho" w:hAnsi="Arial" w:cs="Arial"/>
          <w:b/>
          <w:bCs/>
          <w:sz w:val="16"/>
          <w:szCs w:val="16"/>
        </w:rPr>
        <w:t>Focus industry aviation:</w:t>
      </w:r>
      <w:r w:rsidRPr="00DD6A1C">
        <w:rPr>
          <w:rFonts w:ascii="Arial" w:eastAsia="MS Mincho" w:hAnsi="Arial" w:cs="Arial"/>
          <w:sz w:val="16"/>
          <w:szCs w:val="16"/>
        </w:rPr>
        <w:t xml:space="preserve"> In addition to highly dynamic 5-axis machining, DMG MORI offers integrated processes such as milling, turning, grinding, and measuring. These technologies ensure the precise manufacturing of engine components, structural parts, and satellite housings with minimal material consumption and the highest quality standards.</w:t>
      </w:r>
    </w:p>
    <w:p w14:paraId="3A928D1D" w14:textId="77777777" w:rsidR="004C1BCF" w:rsidRPr="00DD6A1C" w:rsidRDefault="004C1BCF" w:rsidP="008C6AD0">
      <w:pPr>
        <w:ind w:right="1701"/>
        <w:rPr>
          <w:rFonts w:ascii="Arial" w:eastAsia="MS Mincho" w:hAnsi="Arial" w:cs="Arial"/>
          <w:sz w:val="16"/>
          <w:szCs w:val="16"/>
        </w:rPr>
      </w:pPr>
    </w:p>
    <w:p w14:paraId="233C6CBA" w14:textId="77777777" w:rsidR="004C1BCF" w:rsidRDefault="004C1BCF" w:rsidP="008C6AD0">
      <w:pPr>
        <w:ind w:right="1701"/>
        <w:rPr>
          <w:rFonts w:ascii="Arial" w:eastAsia="MS Mincho" w:hAnsi="Arial" w:cs="Arial"/>
          <w:sz w:val="16"/>
          <w:szCs w:val="16"/>
          <w:lang w:val="de-DE"/>
        </w:rPr>
      </w:pPr>
      <w:r w:rsidRPr="009B6E92">
        <w:rPr>
          <w:rFonts w:ascii="Arial" w:eastAsia="MS Mincho" w:hAnsi="Arial" w:cs="Arial"/>
          <w:noProof/>
          <w:sz w:val="16"/>
          <w:szCs w:val="16"/>
          <w:lang w:val="de-DE"/>
        </w:rPr>
        <w:drawing>
          <wp:inline distT="0" distB="0" distL="0" distR="0" wp14:anchorId="421F92B1" wp14:editId="504B5F93">
            <wp:extent cx="4436828" cy="2696557"/>
            <wp:effectExtent l="0" t="0" r="1905" b="8890"/>
            <wp:docPr id="9080634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63484" name=""/>
                    <pic:cNvPicPr/>
                  </pic:nvPicPr>
                  <pic:blipFill>
                    <a:blip r:embed="rId23"/>
                    <a:stretch>
                      <a:fillRect/>
                    </a:stretch>
                  </pic:blipFill>
                  <pic:spPr>
                    <a:xfrm>
                      <a:off x="0" y="0"/>
                      <a:ext cx="4458658" cy="2709825"/>
                    </a:xfrm>
                    <a:prstGeom prst="rect">
                      <a:avLst/>
                    </a:prstGeom>
                  </pic:spPr>
                </pic:pic>
              </a:graphicData>
            </a:graphic>
          </wp:inline>
        </w:drawing>
      </w:r>
    </w:p>
    <w:p w14:paraId="6023D138" w14:textId="77777777" w:rsidR="004C1BCF" w:rsidRPr="00AE3AF6" w:rsidRDefault="004C1BCF" w:rsidP="009E1EDC">
      <w:pPr>
        <w:ind w:right="1984"/>
        <w:rPr>
          <w:rFonts w:ascii="Arial" w:eastAsia="MS Mincho" w:hAnsi="Arial" w:cs="Arial"/>
          <w:sz w:val="16"/>
          <w:szCs w:val="16"/>
        </w:rPr>
      </w:pPr>
      <w:r w:rsidRPr="00AE3AF6">
        <w:rPr>
          <w:rFonts w:ascii="Arial" w:eastAsia="MS Mincho" w:hAnsi="Arial" w:cs="Arial"/>
          <w:b/>
          <w:bCs/>
          <w:sz w:val="16"/>
          <w:szCs w:val="16"/>
        </w:rPr>
        <w:t>Focus industry Mobility</w:t>
      </w:r>
      <w:r w:rsidRPr="00AE3AF6">
        <w:rPr>
          <w:rFonts w:ascii="Arial" w:eastAsia="MS Mincho" w:hAnsi="Arial" w:cs="Arial"/>
          <w:sz w:val="16"/>
          <w:szCs w:val="16"/>
        </w:rPr>
        <w:t>: DMG MORI offers a flexible portfolio of milling and turning machines featuring highly dynamic drive systems, integrated measurement technologies, and automated manufacturing solutions.</w:t>
      </w:r>
    </w:p>
    <w:p w14:paraId="591E2D48" w14:textId="77777777" w:rsidR="004C1BCF" w:rsidRPr="00AE3AF6" w:rsidRDefault="004C1BCF" w:rsidP="006C28C0">
      <w:pPr>
        <w:ind w:right="2976"/>
        <w:rPr>
          <w:rFonts w:ascii="Arial" w:eastAsia="MS Mincho" w:hAnsi="Arial" w:cs="Arial"/>
          <w:sz w:val="16"/>
          <w:szCs w:val="16"/>
        </w:rPr>
      </w:pPr>
    </w:p>
    <w:p w14:paraId="75BBF81F" w14:textId="77777777" w:rsidR="004C1BCF" w:rsidRPr="008C6AD0" w:rsidRDefault="004C1BCF" w:rsidP="006C28C0">
      <w:pPr>
        <w:ind w:right="2976"/>
        <w:rPr>
          <w:rFonts w:ascii="Arial" w:eastAsia="MS Mincho" w:hAnsi="Arial" w:cs="Arial"/>
          <w:sz w:val="16"/>
          <w:szCs w:val="16"/>
          <w:lang w:val="de-DE"/>
        </w:rPr>
      </w:pPr>
      <w:r w:rsidRPr="00474A95">
        <w:rPr>
          <w:rFonts w:ascii="Arial" w:eastAsia="MS Mincho" w:hAnsi="Arial" w:cs="Arial"/>
          <w:noProof/>
          <w:sz w:val="16"/>
          <w:szCs w:val="16"/>
          <w:lang w:val="de-DE"/>
        </w:rPr>
        <w:drawing>
          <wp:inline distT="0" distB="0" distL="0" distR="0" wp14:anchorId="769E6AFB" wp14:editId="367B248F">
            <wp:extent cx="4412974" cy="2671918"/>
            <wp:effectExtent l="0" t="0" r="6985" b="0"/>
            <wp:docPr id="19008349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834937" name=""/>
                    <pic:cNvPicPr/>
                  </pic:nvPicPr>
                  <pic:blipFill>
                    <a:blip r:embed="rId24"/>
                    <a:stretch>
                      <a:fillRect/>
                    </a:stretch>
                  </pic:blipFill>
                  <pic:spPr>
                    <a:xfrm>
                      <a:off x="0" y="0"/>
                      <a:ext cx="4439768" cy="2688141"/>
                    </a:xfrm>
                    <a:prstGeom prst="rect">
                      <a:avLst/>
                    </a:prstGeom>
                  </pic:spPr>
                </pic:pic>
              </a:graphicData>
            </a:graphic>
          </wp:inline>
        </w:drawing>
      </w:r>
    </w:p>
    <w:p w14:paraId="472ABCB7" w14:textId="77777777" w:rsidR="004C1BCF" w:rsidRPr="00AE3AF6" w:rsidRDefault="004C1BCF" w:rsidP="009E1EDC">
      <w:pPr>
        <w:ind w:right="2126"/>
        <w:rPr>
          <w:rFonts w:ascii="Arial" w:eastAsia="MS Mincho" w:hAnsi="Arial" w:cs="Arial"/>
          <w:sz w:val="16"/>
          <w:szCs w:val="16"/>
        </w:rPr>
      </w:pPr>
      <w:r w:rsidRPr="00AE3AF6">
        <w:rPr>
          <w:rFonts w:ascii="Arial" w:eastAsia="MS Mincho" w:hAnsi="Arial" w:cs="Arial"/>
          <w:b/>
          <w:bCs/>
          <w:sz w:val="16"/>
          <w:szCs w:val="16"/>
        </w:rPr>
        <w:t>Focus Industry Medical:</w:t>
      </w:r>
      <w:r w:rsidRPr="00AE3AF6">
        <w:rPr>
          <w:rFonts w:ascii="Arial" w:eastAsia="MS Mincho" w:hAnsi="Arial" w:cs="Arial"/>
          <w:sz w:val="16"/>
          <w:szCs w:val="16"/>
        </w:rPr>
        <w:t xml:space="preserve"> DMG MORI offers high-performance turning and milling machines equipped with integrated measurement technology, zero-point clamping systems, and automated part handling. This enables the cost-effective, repeatable production of implants, surgical instruments, and prosthetic components with the highest surface finish.</w:t>
      </w:r>
    </w:p>
    <w:p w14:paraId="4D969145" w14:textId="77777777" w:rsidR="004C1BCF" w:rsidRPr="00AE3AF6" w:rsidRDefault="004C1BCF" w:rsidP="001906A8">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244FE746" w14:textId="77777777" w:rsidR="004C1BCF" w:rsidRPr="00AE3AF6" w:rsidRDefault="004C1BCF" w:rsidP="00B46AB8">
      <w:pPr>
        <w:autoSpaceDE w:val="0"/>
        <w:autoSpaceDN w:val="0"/>
        <w:adjustRightInd w:val="0"/>
        <w:spacing w:after="40" w:line="269" w:lineRule="auto"/>
        <w:ind w:right="1977"/>
        <w:jc w:val="both"/>
        <w:rPr>
          <w:rFonts w:ascii="Arial" w:eastAsia="MS Mincho" w:hAnsi="Arial" w:cs="Arial"/>
          <w:b/>
          <w:sz w:val="16"/>
          <w:szCs w:val="18"/>
        </w:rPr>
      </w:pPr>
    </w:p>
    <w:p w14:paraId="28682ECA" w14:textId="77777777" w:rsidR="004C1BCF" w:rsidRDefault="004C1BCF" w:rsidP="00F91C77">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3FD7C45D" w14:textId="77777777" w:rsidR="004C1BCF" w:rsidRPr="002E2A25" w:rsidRDefault="004C1BCF" w:rsidP="002E2A25">
      <w:pPr>
        <w:rPr>
          <w:rFonts w:ascii="Arial" w:eastAsia="MS Mincho" w:hAnsi="Arial" w:cs="Arial"/>
          <w:b/>
          <w:color w:val="000000" w:themeColor="text1"/>
          <w:sz w:val="16"/>
          <w:szCs w:val="18"/>
        </w:rPr>
      </w:pPr>
    </w:p>
    <w:p w14:paraId="466770CF" w14:textId="3DAB2986" w:rsidR="00C53CE0" w:rsidRDefault="00C53CE0">
      <w:pPr>
        <w:rPr>
          <w:rFonts w:ascii="Arial" w:eastAsia="MS Mincho" w:hAnsi="Arial" w:cs="Arial"/>
          <w:bCs/>
          <w:color w:val="000000" w:themeColor="text1"/>
          <w:sz w:val="16"/>
          <w:szCs w:val="16"/>
        </w:rPr>
      </w:pPr>
      <w:r>
        <w:rPr>
          <w:rFonts w:ascii="Arial" w:eastAsia="MS Mincho" w:hAnsi="Arial" w:cs="Arial"/>
          <w:bCs/>
          <w:color w:val="000000" w:themeColor="text1"/>
          <w:sz w:val="16"/>
          <w:szCs w:val="16"/>
        </w:rPr>
        <w:lastRenderedPageBreak/>
        <w:br w:type="page"/>
      </w:r>
    </w:p>
    <w:p w14:paraId="01173C89" w14:textId="77777777" w:rsidR="00C53CE0" w:rsidRPr="0004630B" w:rsidRDefault="00C53CE0" w:rsidP="0000023B">
      <w:pPr>
        <w:spacing w:after="120" w:line="276" w:lineRule="auto"/>
        <w:jc w:val="both"/>
        <w:rPr>
          <w:rFonts w:ascii="Arial" w:hAnsi="Arial" w:cs="Arial"/>
        </w:rPr>
      </w:pPr>
      <w:r w:rsidRPr="0004630B">
        <w:rPr>
          <w:rFonts w:ascii="Arial" w:hAnsi="Arial" w:cs="Arial"/>
        </w:rPr>
        <w:lastRenderedPageBreak/>
        <w:t>From smartphone alarms to knee implants: One Day with DMG MORI</w:t>
      </w:r>
    </w:p>
    <w:p w14:paraId="737A048C" w14:textId="77777777" w:rsidR="00C53CE0" w:rsidRDefault="00C53CE0" w:rsidP="004F6752">
      <w:pPr>
        <w:spacing w:line="276" w:lineRule="auto"/>
        <w:jc w:val="both"/>
        <w:rPr>
          <w:rFonts w:ascii="Arial" w:hAnsi="Arial" w:cs="Arial"/>
          <w:b/>
          <w:bCs/>
          <w:color w:val="000000" w:themeColor="text1"/>
          <w:spacing w:val="2"/>
          <w:sz w:val="35"/>
          <w:szCs w:val="35"/>
          <w14:ligatures w14:val="none"/>
        </w:rPr>
      </w:pPr>
      <w:r w:rsidRPr="0099010A">
        <w:rPr>
          <w:rFonts w:ascii="Arial" w:hAnsi="Arial" w:cs="Arial"/>
          <w:b/>
          <w:bCs/>
          <w:color w:val="000000" w:themeColor="text1"/>
          <w:spacing w:val="2"/>
          <w:sz w:val="35"/>
          <w:szCs w:val="35"/>
          <w14:ligatures w14:val="none"/>
        </w:rPr>
        <w:t>High-precision manufacturing technology for modern everyday life</w:t>
      </w:r>
    </w:p>
    <w:p w14:paraId="2B0D5238" w14:textId="77777777" w:rsidR="00C53CE0" w:rsidRPr="002E3E32" w:rsidRDefault="00C53CE0" w:rsidP="004F6752">
      <w:pPr>
        <w:spacing w:line="276" w:lineRule="auto"/>
        <w:jc w:val="both"/>
        <w:rPr>
          <w:rFonts w:ascii="Arial" w:eastAsia="Calibri" w:hAnsi="Arial" w:cs="Arial"/>
          <w:bCs/>
          <w:color w:val="000000" w:themeColor="text1"/>
        </w:rPr>
      </w:pPr>
      <w:r>
        <w:rPr>
          <w:rFonts w:ascii="Arial" w:eastAsia="Calibri" w:hAnsi="Arial" w:cs="Arial"/>
          <w:b/>
          <w:color w:val="000000" w:themeColor="text1"/>
        </w:rPr>
        <w:t>Munich</w:t>
      </w:r>
      <w:r w:rsidRPr="0099010A">
        <w:rPr>
          <w:rFonts w:ascii="Arial" w:eastAsia="Calibri" w:hAnsi="Arial" w:cs="Arial"/>
          <w:b/>
          <w:color w:val="000000" w:themeColor="text1"/>
        </w:rPr>
        <w:t xml:space="preserve">. </w:t>
      </w:r>
      <w:r w:rsidRPr="002E3E32">
        <w:rPr>
          <w:rFonts w:ascii="Arial" w:eastAsia="Calibri" w:hAnsi="Arial" w:cs="Arial"/>
          <w:bCs/>
          <w:color w:val="000000" w:themeColor="text1"/>
        </w:rPr>
        <w:t>From April 20 to 24, 2026, DMG MORI will showcase the ubiquitous yet often invisible role of precision technology at the Hannover Messe in a special format under the motto "One Day with DMG MORI." At its booth in Hall 27, Booth A36, the company will demonstrate how frequently people come into contact in everyday life with products whose manufacture is based on state-of-the-art production. The focus of the trade fair presentation is on illustrating the development of process solutions for demanding key industries such as aerospace, mobility, and medical technology through the holistic Machining Transformation (MX) strategy.</w:t>
      </w:r>
    </w:p>
    <w:p w14:paraId="3917E7D1" w14:textId="77777777" w:rsidR="00C53CE0" w:rsidRPr="00055132" w:rsidRDefault="00C53CE0" w:rsidP="0000023B">
      <w:pPr>
        <w:spacing w:before="240" w:after="120" w:line="276" w:lineRule="auto"/>
        <w:jc w:val="both"/>
        <w:rPr>
          <w:rFonts w:ascii="Arial" w:eastAsia="Calibri" w:hAnsi="Arial" w:cs="Arial"/>
          <w:b/>
          <w:bCs/>
          <w:color w:val="000000" w:themeColor="text1"/>
        </w:rPr>
      </w:pPr>
      <w:r w:rsidRPr="13DD1062">
        <w:rPr>
          <w:rFonts w:ascii="Arial" w:eastAsia="Calibri" w:hAnsi="Arial" w:cs="Arial"/>
          <w:b/>
          <w:bCs/>
          <w:color w:val="000000" w:themeColor="text1"/>
        </w:rPr>
        <w:t>“One Day with DMG MORI”: A day full of high-tech</w:t>
      </w:r>
    </w:p>
    <w:p w14:paraId="6524FC9D" w14:textId="77777777" w:rsidR="00C53CE0" w:rsidRPr="002E3E32" w:rsidRDefault="00C53CE0" w:rsidP="00F71116">
      <w:pPr>
        <w:spacing w:before="240" w:after="120" w:line="276" w:lineRule="auto"/>
        <w:jc w:val="both"/>
        <w:rPr>
          <w:rFonts w:ascii="Arial" w:eastAsia="Calibri" w:hAnsi="Arial" w:cs="Arial"/>
          <w:color w:val="000000" w:themeColor="text1"/>
        </w:rPr>
      </w:pPr>
      <w:r w:rsidRPr="002E3E32">
        <w:rPr>
          <w:rFonts w:ascii="Arial" w:eastAsia="Calibri" w:hAnsi="Arial" w:cs="Arial"/>
          <w:color w:val="000000" w:themeColor="text1"/>
        </w:rPr>
        <w:t>Using a typical daily routine, the exhibition booth demonstrates how DMG MORI technologies enable the quality, reliability, and innovation of modern products. The journey begins in the morning and takes visitors through various scenarios from our everyday lives:</w:t>
      </w:r>
    </w:p>
    <w:p w14:paraId="56FBFC02" w14:textId="77777777" w:rsidR="00C53CE0" w:rsidRPr="005B555C" w:rsidRDefault="00C53CE0" w:rsidP="00F71116">
      <w:pPr>
        <w:spacing w:before="240" w:after="120" w:line="276" w:lineRule="auto"/>
        <w:jc w:val="both"/>
        <w:rPr>
          <w:rFonts w:ascii="Arial" w:eastAsia="Calibri" w:hAnsi="Arial" w:cs="Arial"/>
          <w:color w:val="000000" w:themeColor="text1"/>
          <w:u w:val="single"/>
        </w:rPr>
      </w:pPr>
      <w:r w:rsidRPr="002E3E32">
        <w:rPr>
          <w:rFonts w:ascii="Arial" w:eastAsia="Calibri" w:hAnsi="Arial" w:cs="Arial"/>
          <w:color w:val="000000" w:themeColor="text1"/>
          <w:u w:val="single"/>
        </w:rPr>
        <w:t>The Morning:</w:t>
      </w:r>
      <w:r w:rsidRPr="002E3E32">
        <w:rPr>
          <w:rFonts w:ascii="Arial" w:eastAsia="Calibri" w:hAnsi="Arial" w:cs="Arial"/>
          <w:color w:val="000000" w:themeColor="text1"/>
        </w:rPr>
        <w:t xml:space="preserve"> The day begins with the smartphone’s alarm. Its microchips can only be manufactured using highly precise components for EUV lithography. </w:t>
      </w:r>
      <w:r w:rsidRPr="005B555C">
        <w:rPr>
          <w:rFonts w:ascii="Arial" w:eastAsia="Calibri" w:hAnsi="Arial" w:cs="Arial"/>
          <w:color w:val="000000" w:themeColor="text1"/>
        </w:rPr>
        <w:t>In the bathroom, products like toothbrushes and hair dryers are shaped using precise injection molds.</w:t>
      </w:r>
    </w:p>
    <w:p w14:paraId="1BFFC4ED" w14:textId="77777777" w:rsidR="00C53CE0" w:rsidRPr="002E3E32" w:rsidRDefault="00C53CE0" w:rsidP="00F71116">
      <w:pPr>
        <w:spacing w:before="240" w:after="120" w:line="276" w:lineRule="auto"/>
        <w:jc w:val="both"/>
        <w:rPr>
          <w:rFonts w:ascii="Arial" w:eastAsia="Calibri" w:hAnsi="Arial" w:cs="Arial"/>
          <w:color w:val="000000" w:themeColor="text1"/>
          <w:u w:val="single"/>
        </w:rPr>
      </w:pPr>
      <w:r w:rsidRPr="13DD1062">
        <w:rPr>
          <w:rFonts w:ascii="Arial" w:eastAsia="Calibri" w:hAnsi="Arial" w:cs="Arial"/>
          <w:color w:val="000000" w:themeColor="text1"/>
          <w:u w:val="single"/>
        </w:rPr>
        <w:t>Throughout the day:</w:t>
      </w:r>
      <w:r w:rsidRPr="13DD1062">
        <w:rPr>
          <w:rFonts w:ascii="Arial" w:eastAsia="Calibri" w:hAnsi="Arial" w:cs="Arial"/>
          <w:color w:val="000000" w:themeColor="text1"/>
        </w:rPr>
        <w:t xml:space="preserve"> Whether in a car equipped with a complex engine block or in an airplane whose safety depends on heavy-duty turbine</w:t>
      </w:r>
      <w:r>
        <w:rPr>
          <w:rFonts w:ascii="Arial" w:eastAsia="Calibri" w:hAnsi="Arial" w:cs="Arial"/>
          <w:color w:val="000000" w:themeColor="text1"/>
        </w:rPr>
        <w:t xml:space="preserve"> and fan</w:t>
      </w:r>
      <w:r w:rsidRPr="13DD1062">
        <w:rPr>
          <w:rFonts w:ascii="Arial" w:eastAsia="Calibri" w:hAnsi="Arial" w:cs="Arial"/>
          <w:color w:val="000000" w:themeColor="text1"/>
        </w:rPr>
        <w:t xml:space="preserve"> discs—mobility relies on precision. In public transit as well, such as in a tram, robust clutch components ensure smooth operation.</w:t>
      </w:r>
    </w:p>
    <w:p w14:paraId="3E3276AA" w14:textId="77777777" w:rsidR="00C53CE0" w:rsidRDefault="00C53CE0" w:rsidP="00F71116">
      <w:pPr>
        <w:spacing w:before="240" w:after="120" w:line="276" w:lineRule="auto"/>
        <w:jc w:val="both"/>
        <w:rPr>
          <w:rFonts w:ascii="Arial" w:eastAsia="Calibri" w:hAnsi="Arial" w:cs="Arial"/>
          <w:color w:val="000000" w:themeColor="text1"/>
          <w:u w:val="single"/>
        </w:rPr>
      </w:pPr>
      <w:r w:rsidRPr="00E86255">
        <w:rPr>
          <w:rFonts w:ascii="Arial" w:eastAsia="Calibri" w:hAnsi="Arial" w:cs="Arial"/>
          <w:color w:val="000000" w:themeColor="text1"/>
          <w:u w:val="single"/>
        </w:rPr>
        <w:t>Leisure:</w:t>
      </w:r>
      <w:r w:rsidRPr="00E86255">
        <w:rPr>
          <w:rFonts w:ascii="Arial" w:eastAsia="Calibri" w:hAnsi="Arial" w:cs="Arial"/>
          <w:color w:val="000000" w:themeColor="text1"/>
        </w:rPr>
        <w:t xml:space="preserve"> In our free time, efficiently manufactured bicycle pedals enable athletic activities, while precision-engineered golf clubs ensure a perfect game. In the field of medical technology, custom-fit knee implants restore quality of life.</w:t>
      </w:r>
    </w:p>
    <w:p w14:paraId="30FF24EF" w14:textId="77777777" w:rsidR="00C53CE0" w:rsidRDefault="00C53CE0" w:rsidP="0075216C">
      <w:pPr>
        <w:spacing w:before="240" w:after="120" w:line="276" w:lineRule="auto"/>
        <w:jc w:val="both"/>
        <w:rPr>
          <w:rFonts w:ascii="Arial" w:eastAsia="Calibri" w:hAnsi="Arial" w:cs="Arial"/>
          <w:color w:val="000000" w:themeColor="text1"/>
          <w:u w:val="single"/>
        </w:rPr>
      </w:pPr>
      <w:r w:rsidRPr="00E86255">
        <w:rPr>
          <w:rFonts w:ascii="Arial" w:eastAsia="Calibri" w:hAnsi="Arial" w:cs="Arial"/>
          <w:color w:val="000000" w:themeColor="text1"/>
          <w:u w:val="single"/>
        </w:rPr>
        <w:t>After Work:</w:t>
      </w:r>
      <w:r w:rsidRPr="00E86255">
        <w:rPr>
          <w:rFonts w:ascii="Arial" w:eastAsia="Calibri" w:hAnsi="Arial" w:cs="Arial"/>
          <w:color w:val="000000" w:themeColor="text1"/>
        </w:rPr>
        <w:t xml:space="preserve"> In the home, appliances like vacuum cleaners do their job thanks to precision-engineered impellers. Even in consumer electronics such as televisions or toys like the classic Bobby Car, the production of precision-molded parts is crucial.</w:t>
      </w:r>
    </w:p>
    <w:p w14:paraId="4738C21C" w14:textId="77777777" w:rsidR="00C53CE0" w:rsidRPr="00E86255" w:rsidRDefault="00C53CE0" w:rsidP="0075216C">
      <w:pPr>
        <w:spacing w:before="240" w:after="120" w:line="276" w:lineRule="auto"/>
        <w:jc w:val="both"/>
        <w:rPr>
          <w:rFonts w:ascii="Arial" w:eastAsia="Calibri" w:hAnsi="Arial" w:cs="Arial"/>
          <w:color w:val="000000" w:themeColor="text1"/>
        </w:rPr>
      </w:pPr>
      <w:r w:rsidRPr="00E86255">
        <w:rPr>
          <w:rFonts w:ascii="Arial" w:eastAsia="Calibri" w:hAnsi="Arial" w:cs="Arial"/>
          <w:color w:val="000000" w:themeColor="text1"/>
        </w:rPr>
        <w:t>These examples shed light on what often happens behind the scenes: technological solutions that are indispensable to manufacturing.</w:t>
      </w:r>
    </w:p>
    <w:p w14:paraId="677B8B7B" w14:textId="77777777" w:rsidR="00C53CE0" w:rsidRDefault="00C53CE0" w:rsidP="0075216C">
      <w:pPr>
        <w:spacing w:before="240" w:after="120" w:line="276" w:lineRule="auto"/>
        <w:jc w:val="both"/>
        <w:rPr>
          <w:rFonts w:ascii="Arial" w:eastAsia="Calibri" w:hAnsi="Arial" w:cs="Arial"/>
          <w:color w:val="000000" w:themeColor="text1"/>
        </w:rPr>
      </w:pPr>
    </w:p>
    <w:p w14:paraId="09A2C953" w14:textId="77777777" w:rsidR="00C53CE0" w:rsidRDefault="00C53CE0" w:rsidP="0075216C">
      <w:pPr>
        <w:spacing w:before="240" w:after="120" w:line="276" w:lineRule="auto"/>
        <w:jc w:val="both"/>
        <w:rPr>
          <w:rFonts w:ascii="Arial" w:eastAsia="Calibri" w:hAnsi="Arial" w:cs="Arial"/>
          <w:color w:val="000000" w:themeColor="text1"/>
        </w:rPr>
      </w:pPr>
    </w:p>
    <w:p w14:paraId="45122E3F" w14:textId="77777777" w:rsidR="00C53CE0" w:rsidRPr="00E86255" w:rsidRDefault="00C53CE0" w:rsidP="0075216C">
      <w:pPr>
        <w:spacing w:before="240" w:after="120" w:line="276" w:lineRule="auto"/>
        <w:jc w:val="both"/>
        <w:rPr>
          <w:rFonts w:ascii="Arial" w:eastAsia="Calibri" w:hAnsi="Arial" w:cs="Arial"/>
          <w:color w:val="000000" w:themeColor="text1"/>
        </w:rPr>
      </w:pPr>
    </w:p>
    <w:p w14:paraId="65851075" w14:textId="77777777" w:rsidR="00C53CE0" w:rsidRPr="005B555C" w:rsidRDefault="00C53CE0" w:rsidP="004A3EF4">
      <w:pPr>
        <w:spacing w:before="240" w:after="120" w:line="276" w:lineRule="auto"/>
        <w:jc w:val="both"/>
        <w:rPr>
          <w:rFonts w:ascii="Arial" w:eastAsia="Calibri" w:hAnsi="Arial" w:cs="Arial"/>
          <w:b/>
          <w:bCs/>
          <w:color w:val="000000" w:themeColor="text1"/>
        </w:rPr>
      </w:pPr>
      <w:r w:rsidRPr="005B555C">
        <w:rPr>
          <w:rFonts w:ascii="Arial" w:eastAsia="Calibri" w:hAnsi="Arial" w:cs="Arial"/>
          <w:b/>
          <w:bCs/>
          <w:color w:val="000000" w:themeColor="text1"/>
        </w:rPr>
        <w:lastRenderedPageBreak/>
        <w:t>From concept to finished product: The MX strategy as the foundation</w:t>
      </w:r>
    </w:p>
    <w:p w14:paraId="3CD55616" w14:textId="77777777" w:rsidR="00C53CE0" w:rsidRPr="005B555C" w:rsidRDefault="00C53CE0" w:rsidP="00AB4E57">
      <w:pPr>
        <w:spacing w:before="240" w:after="120" w:line="276" w:lineRule="auto"/>
        <w:jc w:val="both"/>
        <w:rPr>
          <w:rFonts w:ascii="Arial" w:eastAsia="Calibri" w:hAnsi="Arial" w:cs="Arial"/>
          <w:color w:val="000000" w:themeColor="text1"/>
        </w:rPr>
      </w:pPr>
      <w:r w:rsidRPr="00AB4E57">
        <w:rPr>
          <w:rFonts w:ascii="Arial" w:eastAsia="Calibri" w:hAnsi="Arial" w:cs="Arial"/>
          <w:color w:val="000000" w:themeColor="text1"/>
        </w:rPr>
        <w:t>As diverse as these products may seem in everyday life, their creation follows a common principle: a precisely coordinated process chain.</w:t>
      </w:r>
      <w:r>
        <w:rPr>
          <w:rFonts w:ascii="Arial" w:eastAsia="Calibri" w:hAnsi="Arial" w:cs="Arial"/>
          <w:color w:val="000000" w:themeColor="text1"/>
        </w:rPr>
        <w:t xml:space="preserve"> </w:t>
      </w:r>
      <w:r w:rsidRPr="00AB4E57">
        <w:rPr>
          <w:rFonts w:ascii="Arial" w:eastAsia="Calibri" w:hAnsi="Arial" w:cs="Arial"/>
          <w:color w:val="000000" w:themeColor="text1"/>
        </w:rPr>
        <w:t xml:space="preserve">DMG MORI makes this complexity manageable. </w:t>
      </w:r>
      <w:r w:rsidRPr="005B555C">
        <w:rPr>
          <w:rFonts w:ascii="Arial" w:eastAsia="Calibri" w:hAnsi="Arial" w:cs="Arial"/>
          <w:color w:val="000000" w:themeColor="text1"/>
        </w:rPr>
        <w:t>With Machining Transformation (MX), the company combines process integration, automation, Digital Transformation (DX), and Green Transformation (GX) into a holistic manufacturing concept.</w:t>
      </w:r>
    </w:p>
    <w:p w14:paraId="5F544DF3" w14:textId="77777777" w:rsidR="00C53CE0" w:rsidRDefault="00C53CE0" w:rsidP="0000023B">
      <w:pPr>
        <w:spacing w:before="240" w:after="120" w:line="276" w:lineRule="auto"/>
        <w:jc w:val="both"/>
        <w:rPr>
          <w:rFonts w:ascii="Arial" w:eastAsia="Calibri" w:hAnsi="Arial" w:cs="Arial"/>
          <w:color w:val="000000" w:themeColor="text1"/>
        </w:rPr>
      </w:pPr>
      <w:r w:rsidRPr="00AB4E57">
        <w:rPr>
          <w:rFonts w:ascii="Arial" w:eastAsia="Calibri" w:hAnsi="Arial" w:cs="Arial"/>
          <w:color w:val="000000" w:themeColor="text1"/>
        </w:rPr>
        <w:t>At the DMG MORI booth, you can see for yourself just how deeply modern manufacturing technology is embedded in everyday life:</w:t>
      </w:r>
    </w:p>
    <w:p w14:paraId="403F59D0" w14:textId="77777777" w:rsidR="00C53CE0" w:rsidRPr="00AB4E57" w:rsidRDefault="00C53CE0" w:rsidP="001906A8">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5965680A" w14:textId="77777777" w:rsidR="00C53CE0" w:rsidRDefault="00C53CE0">
      <w:pPr>
        <w:rPr>
          <w:rFonts w:ascii="Arial" w:eastAsia="Calibri" w:hAnsi="Arial" w:cs="Arial"/>
          <w:b/>
          <w:color w:val="000000" w:themeColor="text1"/>
        </w:rPr>
      </w:pPr>
    </w:p>
    <w:p w14:paraId="22551B8E" w14:textId="77777777" w:rsidR="00C53CE0" w:rsidRDefault="00C53CE0">
      <w:pPr>
        <w:rPr>
          <w:rFonts w:ascii="Arial" w:eastAsia="Calibri" w:hAnsi="Arial" w:cs="Arial"/>
          <w:b/>
          <w:color w:val="000000" w:themeColor="text1"/>
        </w:rPr>
      </w:pPr>
    </w:p>
    <w:p w14:paraId="360EDAD9" w14:textId="77777777" w:rsidR="00C53CE0" w:rsidRDefault="00C53CE0">
      <w:pPr>
        <w:rPr>
          <w:rFonts w:ascii="Arial" w:eastAsia="Calibri" w:hAnsi="Arial" w:cs="Arial"/>
          <w:b/>
          <w:color w:val="000000" w:themeColor="text1"/>
        </w:rPr>
      </w:pPr>
    </w:p>
    <w:p w14:paraId="72EE7C83" w14:textId="77777777" w:rsidR="00C53CE0" w:rsidRDefault="00C53CE0">
      <w:pPr>
        <w:rPr>
          <w:rFonts w:ascii="Arial" w:eastAsia="Calibri" w:hAnsi="Arial" w:cs="Arial"/>
          <w:b/>
          <w:color w:val="000000" w:themeColor="text1"/>
        </w:rPr>
      </w:pPr>
    </w:p>
    <w:p w14:paraId="422BAAF2" w14:textId="77777777" w:rsidR="00C53CE0" w:rsidRDefault="00C53CE0">
      <w:pPr>
        <w:rPr>
          <w:rFonts w:ascii="Arial" w:eastAsia="Calibri" w:hAnsi="Arial" w:cs="Arial"/>
          <w:b/>
          <w:color w:val="000000" w:themeColor="text1"/>
        </w:rPr>
      </w:pPr>
    </w:p>
    <w:p w14:paraId="2049DB69" w14:textId="77777777" w:rsidR="00C53CE0" w:rsidRDefault="00C53CE0">
      <w:pPr>
        <w:rPr>
          <w:rFonts w:ascii="Arial" w:eastAsia="Calibri" w:hAnsi="Arial" w:cs="Arial"/>
          <w:b/>
          <w:color w:val="000000" w:themeColor="text1"/>
        </w:rPr>
      </w:pPr>
    </w:p>
    <w:p w14:paraId="4C730849" w14:textId="77777777" w:rsidR="00C53CE0" w:rsidRPr="00AB4E57" w:rsidRDefault="00C53CE0">
      <w:pPr>
        <w:rPr>
          <w:rFonts w:ascii="Arial" w:eastAsia="Calibri" w:hAnsi="Arial" w:cs="Arial"/>
          <w:b/>
          <w:color w:val="000000" w:themeColor="text1"/>
        </w:rPr>
      </w:pPr>
    </w:p>
    <w:p w14:paraId="7411BABF" w14:textId="77777777" w:rsidR="00C53CE0" w:rsidRPr="0075216C" w:rsidRDefault="00C53CE0"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F74F65">
        <w:rPr>
          <w:rFonts w:ascii="Arial" w:eastAsia="MS Mincho" w:hAnsi="Arial" w:cs="Arial"/>
          <w:b/>
          <w:noProof/>
          <w:color w:val="000000" w:themeColor="text1"/>
          <w:sz w:val="16"/>
          <w:szCs w:val="18"/>
          <w:lang w:val="de-DE"/>
        </w:rPr>
        <w:drawing>
          <wp:inline distT="0" distB="0" distL="0" distR="0" wp14:anchorId="0DE5DAB1" wp14:editId="460382DB">
            <wp:extent cx="4724400" cy="3338118"/>
            <wp:effectExtent l="0" t="0" r="0" b="0"/>
            <wp:docPr id="7819093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909370" name=""/>
                    <pic:cNvPicPr/>
                  </pic:nvPicPr>
                  <pic:blipFill>
                    <a:blip r:embed="rId25"/>
                    <a:stretch>
                      <a:fillRect/>
                    </a:stretch>
                  </pic:blipFill>
                  <pic:spPr>
                    <a:xfrm>
                      <a:off x="0" y="0"/>
                      <a:ext cx="4732201" cy="3343630"/>
                    </a:xfrm>
                    <a:prstGeom prst="rect">
                      <a:avLst/>
                    </a:prstGeom>
                  </pic:spPr>
                </pic:pic>
              </a:graphicData>
            </a:graphic>
          </wp:inline>
        </w:drawing>
      </w:r>
    </w:p>
    <w:p w14:paraId="6736369B" w14:textId="77777777" w:rsidR="00C53CE0" w:rsidRDefault="00C53CE0" w:rsidP="00B15521">
      <w:pPr>
        <w:ind w:right="2976"/>
        <w:rPr>
          <w:rFonts w:ascii="Arial" w:eastAsia="MS Mincho" w:hAnsi="Arial" w:cs="Arial"/>
          <w:sz w:val="16"/>
          <w:szCs w:val="16"/>
        </w:rPr>
      </w:pPr>
      <w:r w:rsidRPr="13DD1062">
        <w:rPr>
          <w:rFonts w:ascii="Arial" w:eastAsia="MS Mincho" w:hAnsi="Arial" w:cs="Arial"/>
          <w:b/>
          <w:bCs/>
          <w:sz w:val="16"/>
          <w:szCs w:val="16"/>
        </w:rPr>
        <w:t xml:space="preserve">Precision for a better quality of life: </w:t>
      </w:r>
      <w:r w:rsidRPr="13DD1062">
        <w:rPr>
          <w:rFonts w:ascii="Arial" w:eastAsia="MS Mincho" w:hAnsi="Arial" w:cs="Arial"/>
          <w:sz w:val="16"/>
          <w:szCs w:val="16"/>
        </w:rPr>
        <w:t>An artificial knee joint manufactured on a DMG MORI machine tool. The highest level of precision and a perfect surface finish are crucial for the implant’s biocompatibility and durability.</w:t>
      </w:r>
    </w:p>
    <w:p w14:paraId="25D9D704" w14:textId="77777777" w:rsidR="00C53CE0" w:rsidRPr="0075216C" w:rsidRDefault="00C53CE0" w:rsidP="00B15521">
      <w:pPr>
        <w:ind w:right="2976"/>
        <w:rPr>
          <w:rFonts w:ascii="Arial" w:eastAsia="MS Mincho" w:hAnsi="Arial" w:cs="Arial"/>
          <w:b/>
          <w:color w:val="000000" w:themeColor="text1"/>
          <w:sz w:val="16"/>
          <w:szCs w:val="18"/>
          <w:lang w:val="de-DE"/>
        </w:rPr>
      </w:pPr>
      <w:r w:rsidRPr="0066557F">
        <w:rPr>
          <w:rFonts w:ascii="Arial" w:eastAsia="MS Mincho" w:hAnsi="Arial" w:cs="Arial"/>
          <w:b/>
          <w:noProof/>
          <w:color w:val="000000" w:themeColor="text1"/>
          <w:sz w:val="16"/>
          <w:szCs w:val="18"/>
          <w:lang w:val="de-DE"/>
        </w:rPr>
        <w:lastRenderedPageBreak/>
        <w:drawing>
          <wp:inline distT="0" distB="0" distL="0" distR="0" wp14:anchorId="0FBFDB23" wp14:editId="4E467D72">
            <wp:extent cx="4712188" cy="3268639"/>
            <wp:effectExtent l="0" t="0" r="0" b="8255"/>
            <wp:docPr id="5833480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348030" name=""/>
                    <pic:cNvPicPr/>
                  </pic:nvPicPr>
                  <pic:blipFill rotWithShape="1">
                    <a:blip r:embed="rId26"/>
                    <a:srcRect t="2963"/>
                    <a:stretch>
                      <a:fillRect/>
                    </a:stretch>
                  </pic:blipFill>
                  <pic:spPr bwMode="auto">
                    <a:xfrm>
                      <a:off x="0" y="0"/>
                      <a:ext cx="4724575" cy="3277232"/>
                    </a:xfrm>
                    <a:prstGeom prst="rect">
                      <a:avLst/>
                    </a:prstGeom>
                    <a:ln>
                      <a:noFill/>
                    </a:ln>
                    <a:extLst>
                      <a:ext uri="{53640926-AAD7-44D8-BBD7-CCE9431645EC}">
                        <a14:shadowObscured xmlns:a14="http://schemas.microsoft.com/office/drawing/2010/main"/>
                      </a:ext>
                    </a:extLst>
                  </pic:spPr>
                </pic:pic>
              </a:graphicData>
            </a:graphic>
          </wp:inline>
        </w:drawing>
      </w:r>
    </w:p>
    <w:p w14:paraId="311A6DD9" w14:textId="77777777" w:rsidR="00C53CE0" w:rsidRDefault="00C53CE0" w:rsidP="00EC6057">
      <w:pPr>
        <w:ind w:right="2976"/>
        <w:rPr>
          <w:rFonts w:ascii="Arial" w:eastAsia="MS Mincho" w:hAnsi="Arial" w:cs="Arial"/>
          <w:bCs/>
          <w:sz w:val="16"/>
          <w:szCs w:val="18"/>
        </w:rPr>
      </w:pPr>
      <w:r w:rsidRPr="00AB4E57">
        <w:rPr>
          <w:rFonts w:ascii="Arial" w:eastAsia="MS Mincho" w:hAnsi="Arial" w:cs="Arial"/>
          <w:b/>
          <w:sz w:val="16"/>
          <w:szCs w:val="18"/>
        </w:rPr>
        <w:t xml:space="preserve">Precision for everyday life: </w:t>
      </w:r>
      <w:r w:rsidRPr="00AB4E57">
        <w:rPr>
          <w:rFonts w:ascii="Arial" w:eastAsia="MS Mincho" w:hAnsi="Arial" w:cs="Arial"/>
          <w:bCs/>
          <w:sz w:val="16"/>
          <w:szCs w:val="18"/>
        </w:rPr>
        <w:t>The mold for the mass production of toothbrushes, manufactured on a DMG MORI machine, clearly demonstrates how high-tech manufacturing makes everyday bathroom products possible.</w:t>
      </w:r>
      <w:r w:rsidRPr="00AB4E57">
        <w:rPr>
          <w:rFonts w:ascii="Arial" w:eastAsia="MS Mincho" w:hAnsi="Arial" w:cs="Arial"/>
          <w:b/>
          <w:sz w:val="16"/>
          <w:szCs w:val="18"/>
        </w:rPr>
        <w:t xml:space="preserve"> </w:t>
      </w:r>
      <w:r w:rsidRPr="00A2292E">
        <w:rPr>
          <w:rFonts w:ascii="Arial" w:eastAsia="MS Mincho" w:hAnsi="Arial" w:cs="Arial"/>
          <w:bCs/>
          <w:noProof/>
          <w:sz w:val="16"/>
          <w:szCs w:val="18"/>
        </w:rPr>
        <w:drawing>
          <wp:inline distT="0" distB="0" distL="0" distR="0" wp14:anchorId="01474CF1" wp14:editId="275F7AD1">
            <wp:extent cx="4707370" cy="3321934"/>
            <wp:effectExtent l="0" t="0" r="0" b="0"/>
            <wp:docPr id="8835086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508691" name=""/>
                    <pic:cNvPicPr/>
                  </pic:nvPicPr>
                  <pic:blipFill>
                    <a:blip r:embed="rId27"/>
                    <a:stretch>
                      <a:fillRect/>
                    </a:stretch>
                  </pic:blipFill>
                  <pic:spPr>
                    <a:xfrm>
                      <a:off x="0" y="0"/>
                      <a:ext cx="4716110" cy="3328101"/>
                    </a:xfrm>
                    <a:prstGeom prst="rect">
                      <a:avLst/>
                    </a:prstGeom>
                  </pic:spPr>
                </pic:pic>
              </a:graphicData>
            </a:graphic>
          </wp:inline>
        </w:drawing>
      </w:r>
    </w:p>
    <w:p w14:paraId="5DF4FCEA" w14:textId="77777777" w:rsidR="00C53CE0" w:rsidRDefault="00C53CE0" w:rsidP="00AB4E57">
      <w:pPr>
        <w:spacing w:after="120" w:line="276" w:lineRule="auto"/>
        <w:ind w:right="1701"/>
        <w:jc w:val="both"/>
        <w:rPr>
          <w:rFonts w:ascii="Arial" w:eastAsia="MS Mincho" w:hAnsi="Arial" w:cs="Arial"/>
          <w:b/>
          <w:sz w:val="16"/>
          <w:szCs w:val="18"/>
        </w:rPr>
      </w:pPr>
      <w:r w:rsidRPr="00AB4E57">
        <w:rPr>
          <w:rFonts w:ascii="Arial" w:eastAsia="MS Mincho" w:hAnsi="Arial" w:cs="Arial"/>
          <w:b/>
          <w:sz w:val="16"/>
          <w:szCs w:val="18"/>
        </w:rPr>
        <w:t>For a flawless design in the living room:</w:t>
      </w:r>
      <w:r w:rsidRPr="00AB4E57">
        <w:rPr>
          <w:rFonts w:ascii="Arial" w:eastAsia="MS Mincho" w:hAnsi="Arial" w:cs="Arial"/>
          <w:bCs/>
          <w:sz w:val="16"/>
          <w:szCs w:val="18"/>
        </w:rPr>
        <w:t xml:space="preserve"> a high-precision injection mold for a TV housing. Manufactured on a DMG MORI DMU 65 5-axis milling machine, it ensures perfect surfaces and precise fit. </w:t>
      </w:r>
    </w:p>
    <w:p w14:paraId="1A978A1B" w14:textId="77777777" w:rsidR="00C53CE0" w:rsidRDefault="00C53CE0" w:rsidP="00641F9B">
      <w:pPr>
        <w:spacing w:after="120" w:line="276" w:lineRule="auto"/>
        <w:jc w:val="both"/>
        <w:rPr>
          <w:rFonts w:ascii="Arial" w:eastAsia="Calibri" w:hAnsi="Arial" w:cs="Arial"/>
          <w:bCs/>
          <w:color w:val="000000" w:themeColor="text1"/>
        </w:rPr>
      </w:pPr>
      <w:r w:rsidRPr="00A2292E">
        <w:rPr>
          <w:rFonts w:ascii="Arial" w:eastAsia="Calibri" w:hAnsi="Arial" w:cs="Arial"/>
          <w:bCs/>
          <w:noProof/>
          <w:color w:val="000000" w:themeColor="text1"/>
          <w:lang w:val="de-DE"/>
        </w:rPr>
        <w:lastRenderedPageBreak/>
        <w:drawing>
          <wp:inline distT="0" distB="0" distL="0" distR="0" wp14:anchorId="14F75F6C" wp14:editId="53260C5A">
            <wp:extent cx="4640239" cy="3273026"/>
            <wp:effectExtent l="0" t="0" r="8255" b="3810"/>
            <wp:docPr id="11061306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130618" name=""/>
                    <pic:cNvPicPr/>
                  </pic:nvPicPr>
                  <pic:blipFill>
                    <a:blip r:embed="rId28"/>
                    <a:stretch>
                      <a:fillRect/>
                    </a:stretch>
                  </pic:blipFill>
                  <pic:spPr>
                    <a:xfrm>
                      <a:off x="0" y="0"/>
                      <a:ext cx="4648842" cy="3279094"/>
                    </a:xfrm>
                    <a:prstGeom prst="rect">
                      <a:avLst/>
                    </a:prstGeom>
                  </pic:spPr>
                </pic:pic>
              </a:graphicData>
            </a:graphic>
          </wp:inline>
        </w:drawing>
      </w:r>
      <w:r w:rsidRPr="00AB4E57">
        <w:rPr>
          <w:rFonts w:ascii="Arial" w:eastAsia="Calibri" w:hAnsi="Arial" w:cs="Arial"/>
          <w:bCs/>
          <w:color w:val="000000" w:themeColor="text1"/>
        </w:rPr>
        <w:t xml:space="preserve"> </w:t>
      </w:r>
    </w:p>
    <w:p w14:paraId="4299F344" w14:textId="77777777" w:rsidR="00C53CE0" w:rsidRDefault="00C53CE0" w:rsidP="00C31E0A">
      <w:pPr>
        <w:spacing w:after="120" w:line="276" w:lineRule="auto"/>
        <w:ind w:right="1559"/>
        <w:jc w:val="both"/>
        <w:rPr>
          <w:rFonts w:ascii="Arial" w:eastAsia="MS Mincho" w:hAnsi="Arial" w:cs="Arial"/>
          <w:bCs/>
          <w:sz w:val="16"/>
          <w:szCs w:val="18"/>
        </w:rPr>
      </w:pPr>
      <w:r w:rsidRPr="00AB4E57">
        <w:rPr>
          <w:rFonts w:ascii="Arial" w:eastAsia="MS Mincho" w:hAnsi="Arial" w:cs="Arial"/>
          <w:b/>
          <w:sz w:val="16"/>
          <w:szCs w:val="18"/>
        </w:rPr>
        <w:t xml:space="preserve">Powering tomorrow’s mobility: </w:t>
      </w:r>
      <w:r w:rsidRPr="00AB4E57">
        <w:rPr>
          <w:rFonts w:ascii="Arial" w:eastAsia="MS Mincho" w:hAnsi="Arial" w:cs="Arial"/>
          <w:bCs/>
          <w:sz w:val="16"/>
          <w:szCs w:val="18"/>
        </w:rPr>
        <w:t>An aluminum electric motor housing that serves as a key component in electric vehicles. Manufacturing this complex geometry requires the highest precision, which is ensured by DMG MORI’s machining solutions.</w:t>
      </w:r>
    </w:p>
    <w:p w14:paraId="27166028" w14:textId="77777777" w:rsidR="00C53CE0" w:rsidRDefault="00C53CE0" w:rsidP="00C31E0A">
      <w:pPr>
        <w:spacing w:after="120" w:line="276" w:lineRule="auto"/>
        <w:ind w:right="1559"/>
        <w:jc w:val="both"/>
        <w:rPr>
          <w:rFonts w:ascii="Arial" w:eastAsia="MS Mincho" w:hAnsi="Arial" w:cs="Arial"/>
          <w:b/>
          <w:sz w:val="16"/>
          <w:szCs w:val="18"/>
        </w:rPr>
      </w:pPr>
      <w:r w:rsidRPr="00FD7478">
        <w:rPr>
          <w:rFonts w:ascii="Arial" w:eastAsia="MS Mincho" w:hAnsi="Arial" w:cs="Arial"/>
          <w:b/>
          <w:noProof/>
          <w:sz w:val="16"/>
          <w:szCs w:val="18"/>
          <w:lang w:val="de-DE"/>
        </w:rPr>
        <w:drawing>
          <wp:inline distT="0" distB="0" distL="0" distR="0" wp14:anchorId="398FB632" wp14:editId="3529DB2E">
            <wp:extent cx="4694830" cy="3303770"/>
            <wp:effectExtent l="0" t="0" r="0" b="0"/>
            <wp:docPr id="15578537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853750" name=""/>
                    <pic:cNvPicPr/>
                  </pic:nvPicPr>
                  <pic:blipFill>
                    <a:blip r:embed="rId29"/>
                    <a:stretch>
                      <a:fillRect/>
                    </a:stretch>
                  </pic:blipFill>
                  <pic:spPr>
                    <a:xfrm>
                      <a:off x="0" y="0"/>
                      <a:ext cx="4707620" cy="3312770"/>
                    </a:xfrm>
                    <a:prstGeom prst="rect">
                      <a:avLst/>
                    </a:prstGeom>
                  </pic:spPr>
                </pic:pic>
              </a:graphicData>
            </a:graphic>
          </wp:inline>
        </w:drawing>
      </w:r>
    </w:p>
    <w:p w14:paraId="207399F4" w14:textId="77777777" w:rsidR="00C53CE0" w:rsidRPr="00B15521" w:rsidRDefault="00C53CE0" w:rsidP="00B15521">
      <w:pPr>
        <w:autoSpaceDE w:val="0"/>
        <w:autoSpaceDN w:val="0"/>
        <w:adjustRightInd w:val="0"/>
        <w:spacing w:after="40" w:line="269" w:lineRule="auto"/>
        <w:ind w:right="1417"/>
        <w:jc w:val="both"/>
        <w:rPr>
          <w:rFonts w:ascii="Arial" w:eastAsia="MS Mincho" w:hAnsi="Arial" w:cs="Arial"/>
          <w:b/>
          <w:color w:val="000000" w:themeColor="text1"/>
          <w:sz w:val="16"/>
          <w:szCs w:val="18"/>
        </w:rPr>
      </w:pPr>
      <w:r w:rsidRPr="00641F9B">
        <w:rPr>
          <w:rFonts w:ascii="Arial" w:eastAsia="MS Mincho" w:hAnsi="Arial" w:cs="Arial"/>
          <w:b/>
          <w:sz w:val="16"/>
          <w:szCs w:val="18"/>
        </w:rPr>
        <w:t xml:space="preserve">A heavy-duty fan disk for an aircraft engine: </w:t>
      </w:r>
      <w:r w:rsidRPr="00641F9B">
        <w:rPr>
          <w:rFonts w:ascii="Arial" w:eastAsia="MS Mincho" w:hAnsi="Arial" w:cs="Arial"/>
          <w:bCs/>
          <w:sz w:val="16"/>
          <w:szCs w:val="18"/>
        </w:rPr>
        <w:t>precision-machined on a DMG MORI DMU 125 5-axis machine. For this component, the highest material integrity and absolute dimensional accuracy are critical to safety and efficiency in the aerospace industry.</w:t>
      </w:r>
      <w:r w:rsidRPr="00641F9B">
        <w:rPr>
          <w:rFonts w:ascii="Arial" w:eastAsia="MS Mincho" w:hAnsi="Arial" w:cs="Arial"/>
          <w:b/>
          <w:sz w:val="16"/>
          <w:szCs w:val="18"/>
        </w:rPr>
        <w:t xml:space="preserve"> </w:t>
      </w:r>
    </w:p>
    <w:p w14:paraId="6A64C355" w14:textId="21CA5079" w:rsidR="00C53CE0" w:rsidRDefault="00C53CE0">
      <w:pPr>
        <w:rPr>
          <w:rFonts w:ascii="Arial" w:eastAsia="MS Mincho" w:hAnsi="Arial" w:cs="Arial"/>
          <w:b/>
          <w:bCs/>
          <w:sz w:val="16"/>
          <w:szCs w:val="16"/>
        </w:rPr>
      </w:pPr>
      <w:r>
        <w:rPr>
          <w:rFonts w:ascii="Arial" w:eastAsia="MS Mincho" w:hAnsi="Arial" w:cs="Arial"/>
          <w:b/>
          <w:bCs/>
          <w:sz w:val="16"/>
          <w:szCs w:val="16"/>
        </w:rPr>
        <w:br w:type="page"/>
      </w:r>
    </w:p>
    <w:p w14:paraId="0A26DAF7" w14:textId="77777777" w:rsidR="00EB28D7" w:rsidRPr="00A5109A" w:rsidRDefault="00EB28D7" w:rsidP="00EB28D7">
      <w:pPr>
        <w:autoSpaceDE w:val="0"/>
        <w:autoSpaceDN w:val="0"/>
        <w:adjustRightInd w:val="0"/>
        <w:spacing w:after="40" w:line="269" w:lineRule="auto"/>
        <w:ind w:right="1977"/>
        <w:jc w:val="both"/>
        <w:rPr>
          <w:rFonts w:ascii="Arial" w:eastAsia="MS Mincho" w:hAnsi="Arial" w:cs="Arial"/>
          <w:b/>
          <w:color w:val="000000" w:themeColor="text1"/>
          <w:sz w:val="16"/>
          <w:szCs w:val="18"/>
        </w:rPr>
      </w:pPr>
      <w:r w:rsidRPr="00A5109A">
        <w:rPr>
          <w:rFonts w:ascii="Arial" w:eastAsia="MS Mincho" w:hAnsi="Arial" w:cs="Arial"/>
          <w:b/>
          <w:color w:val="000000" w:themeColor="text1"/>
          <w:sz w:val="16"/>
          <w:szCs w:val="18"/>
        </w:rPr>
        <w:lastRenderedPageBreak/>
        <w:t xml:space="preserve">Company Profile // DMG MORI </w:t>
      </w:r>
    </w:p>
    <w:p w14:paraId="0FAAEA8F" w14:textId="77777777" w:rsidR="00EB28D7" w:rsidRDefault="00EB28D7" w:rsidP="00EB28D7">
      <w:pPr>
        <w:spacing w:after="40" w:line="269" w:lineRule="auto"/>
        <w:ind w:right="1977"/>
        <w:jc w:val="both"/>
        <w:rPr>
          <w:rFonts w:ascii="Arial" w:eastAsia="MS Mincho" w:hAnsi="Arial" w:cs="Arial"/>
          <w:bCs/>
          <w:color w:val="000000" w:themeColor="text1"/>
          <w:sz w:val="16"/>
          <w:szCs w:val="18"/>
          <w:lang w:eastAsia="de-DE"/>
        </w:rPr>
      </w:pPr>
      <w:r w:rsidRPr="00540530">
        <w:rPr>
          <w:rFonts w:ascii="Arial" w:eastAsia="MS Mincho" w:hAnsi="Arial" w:cs="Arial"/>
          <w:bCs/>
          <w:color w:val="000000" w:themeColor="text1"/>
          <w:sz w:val="16"/>
          <w:szCs w:val="18"/>
          <w:lang w:eastAsia="de-DE"/>
        </w:rPr>
        <w:t xml:space="preserve">DMG MORI is a leading global manufacturer of high-precision machine tools and is represented in </w:t>
      </w:r>
      <w:r>
        <w:rPr>
          <w:rFonts w:ascii="Arial" w:eastAsia="MS Mincho" w:hAnsi="Arial" w:cs="Arial"/>
          <w:bCs/>
          <w:color w:val="000000" w:themeColor="text1"/>
          <w:sz w:val="16"/>
          <w:szCs w:val="18"/>
          <w:lang w:eastAsia="de-DE"/>
        </w:rPr>
        <w:br/>
      </w:r>
      <w:r w:rsidRPr="00540530">
        <w:rPr>
          <w:rFonts w:ascii="Arial" w:eastAsia="MS Mincho" w:hAnsi="Arial" w:cs="Arial"/>
          <w:bCs/>
          <w:color w:val="000000" w:themeColor="text1"/>
          <w:sz w:val="16"/>
          <w:szCs w:val="18"/>
          <w:lang w:eastAsia="de-DE"/>
        </w:rPr>
        <w:t>45 countries with 128 locations, including 18 production plants. In the “Global One Company”, around 13,500 employees are driving the development of holistic solutions in the manufacturing industry. Under the guiding principle of Machining Transformation (MX), DMG MORI combines four pillars for the efficient, sustainable production of the future: Process Integration, Automation, Digital Transformation (DX) and Green Transformation (GX).</w:t>
      </w:r>
    </w:p>
    <w:p w14:paraId="2AF52599" w14:textId="77777777" w:rsidR="00EB28D7" w:rsidRPr="00540530" w:rsidRDefault="00EB28D7" w:rsidP="00EB28D7">
      <w:pPr>
        <w:spacing w:after="40" w:line="269" w:lineRule="auto"/>
        <w:ind w:right="1977"/>
        <w:jc w:val="both"/>
        <w:rPr>
          <w:rFonts w:ascii="Arial" w:eastAsia="MS Mincho" w:hAnsi="Arial" w:cs="Arial"/>
          <w:bCs/>
          <w:color w:val="000000" w:themeColor="text1"/>
          <w:sz w:val="16"/>
          <w:szCs w:val="18"/>
          <w:lang w:eastAsia="de-DE"/>
        </w:rPr>
      </w:pPr>
    </w:p>
    <w:p w14:paraId="19B03A86" w14:textId="77777777" w:rsidR="00EB28D7" w:rsidRDefault="00EB28D7" w:rsidP="00EB28D7">
      <w:pPr>
        <w:spacing w:after="40" w:line="269" w:lineRule="auto"/>
        <w:ind w:right="1977"/>
        <w:jc w:val="both"/>
        <w:rPr>
          <w:rFonts w:ascii="Arial" w:eastAsia="MS Mincho" w:hAnsi="Arial" w:cs="Arial"/>
          <w:bCs/>
          <w:color w:val="000000" w:themeColor="text1"/>
          <w:sz w:val="16"/>
          <w:szCs w:val="18"/>
          <w:lang w:eastAsia="de-DE"/>
        </w:rPr>
      </w:pPr>
      <w:r w:rsidRPr="00540530">
        <w:rPr>
          <w:rFonts w:ascii="Arial" w:eastAsia="MS Mincho" w:hAnsi="Arial" w:cs="Arial"/>
          <w:bCs/>
          <w:color w:val="000000" w:themeColor="text1"/>
          <w:sz w:val="16"/>
          <w:szCs w:val="18"/>
          <w:lang w:eastAsia="de-DE"/>
        </w:rPr>
        <w:t xml:space="preserve">DMG MORI stands for innovation, quality and precision. Our portfolio covers sustainable manufacturing solutions based on the technologies turning, milling, grinding, drilling as well as Ultrasonic, </w:t>
      </w:r>
      <w:proofErr w:type="spellStart"/>
      <w:r w:rsidRPr="00540530">
        <w:rPr>
          <w:rFonts w:ascii="Arial" w:eastAsia="MS Mincho" w:hAnsi="Arial" w:cs="Arial"/>
          <w:bCs/>
          <w:color w:val="000000" w:themeColor="text1"/>
          <w:sz w:val="16"/>
          <w:szCs w:val="18"/>
          <w:lang w:eastAsia="de-DE"/>
        </w:rPr>
        <w:t>Lasertec</w:t>
      </w:r>
      <w:proofErr w:type="spellEnd"/>
      <w:r w:rsidRPr="00540530">
        <w:rPr>
          <w:rFonts w:ascii="Arial" w:eastAsia="MS Mincho" w:hAnsi="Arial" w:cs="Arial"/>
          <w:bCs/>
          <w:color w:val="000000" w:themeColor="text1"/>
          <w:sz w:val="16"/>
          <w:szCs w:val="18"/>
          <w:lang w:eastAsia="de-DE"/>
        </w:rPr>
        <w:t xml:space="preserve"> and additive manufacturing. With technology integration, end-to-end automation and digitization solutions we make it possible to increase productivity and resource efficiency at the same time.</w:t>
      </w:r>
    </w:p>
    <w:p w14:paraId="18C1D54A" w14:textId="77777777" w:rsidR="00EB28D7" w:rsidRPr="00540530" w:rsidRDefault="00EB28D7" w:rsidP="00EB28D7">
      <w:pPr>
        <w:spacing w:after="40" w:line="269" w:lineRule="auto"/>
        <w:ind w:right="1977"/>
        <w:jc w:val="both"/>
        <w:rPr>
          <w:rFonts w:ascii="Arial" w:eastAsia="MS Mincho" w:hAnsi="Arial" w:cs="Arial"/>
          <w:bCs/>
          <w:color w:val="000000" w:themeColor="text1"/>
          <w:sz w:val="16"/>
          <w:szCs w:val="18"/>
          <w:lang w:eastAsia="de-DE"/>
        </w:rPr>
      </w:pPr>
    </w:p>
    <w:p w14:paraId="5F202A9C" w14:textId="77777777" w:rsidR="00EB28D7" w:rsidRDefault="00EB28D7" w:rsidP="00EB28D7">
      <w:pPr>
        <w:spacing w:after="40" w:line="269" w:lineRule="auto"/>
        <w:ind w:right="1977"/>
        <w:jc w:val="both"/>
        <w:rPr>
          <w:rFonts w:ascii="Arial" w:eastAsia="MS Mincho" w:hAnsi="Arial" w:cs="Arial"/>
          <w:bCs/>
          <w:color w:val="000000" w:themeColor="text1"/>
          <w:sz w:val="16"/>
          <w:szCs w:val="18"/>
          <w:lang w:eastAsia="de-DE"/>
        </w:rPr>
      </w:pPr>
      <w:r w:rsidRPr="00540530">
        <w:rPr>
          <w:rFonts w:ascii="Arial" w:eastAsia="MS Mincho" w:hAnsi="Arial" w:cs="Arial"/>
          <w:bCs/>
          <w:color w:val="000000" w:themeColor="text1"/>
          <w:sz w:val="16"/>
          <w:szCs w:val="18"/>
          <w:lang w:eastAsia="de-DE"/>
        </w:rPr>
        <w:t>At our production sites worldwide, we realize holistic turnkey solutions for the main sectors of Aviation &amp; Space, Data &amp; Semiconductor, Die &amp; Mold, Mobility, and Medical. With the DMG MORI Qualified Products (DMQP) partner program, we offer perfectly matched peripheral products from a single source. Our customer-oriented offerings cover the entire life cycle of a machine tool – including training, repair, maintenance and spare parts service.</w:t>
      </w:r>
    </w:p>
    <w:p w14:paraId="700F7B62" w14:textId="77777777" w:rsidR="00EB28D7" w:rsidRPr="00241383" w:rsidRDefault="00EB28D7" w:rsidP="00EB28D7">
      <w:pPr>
        <w:spacing w:after="40" w:line="269" w:lineRule="auto"/>
        <w:ind w:right="1977"/>
        <w:jc w:val="both"/>
        <w:rPr>
          <w:rFonts w:ascii="Arial" w:eastAsia="MS Mincho" w:hAnsi="Arial" w:cs="Arial"/>
          <w:bCs/>
          <w:color w:val="000000" w:themeColor="text1"/>
          <w:sz w:val="16"/>
          <w:szCs w:val="18"/>
          <w:lang w:eastAsia="de-DE"/>
        </w:rPr>
      </w:pPr>
    </w:p>
    <w:p w14:paraId="1CFD6134" w14:textId="77777777" w:rsidR="00EB28D7" w:rsidRPr="00307CE3" w:rsidRDefault="00EB28D7" w:rsidP="00EB28D7">
      <w:pPr>
        <w:spacing w:after="40" w:line="269" w:lineRule="auto"/>
        <w:ind w:right="1977"/>
      </w:pPr>
      <w:r w:rsidRPr="00307CE3">
        <w:rPr>
          <w:rFonts w:ascii="Arial" w:hAnsi="Arial"/>
          <w:i/>
          <w:sz w:val="16"/>
          <w:szCs w:val="16"/>
        </w:rPr>
        <w:t xml:space="preserve">DMG MORI EMEA Holding GmbH </w:t>
      </w:r>
      <w:r w:rsidRPr="00307CE3">
        <w:rPr>
          <w:rFonts w:ascii="Arial" w:hAnsi="Arial"/>
          <w:i/>
          <w:iCs/>
          <w:sz w:val="16"/>
          <w:szCs w:val="16"/>
        </w:rPr>
        <w:t>| Walter-Gropius-Str. 7 | 80807 Munich</w:t>
      </w:r>
      <w:r w:rsidRPr="00307CE3">
        <w:rPr>
          <w:i/>
        </w:rPr>
        <w:br/>
      </w:r>
      <w:r w:rsidRPr="00307CE3">
        <w:rPr>
          <w:rFonts w:ascii="Arial" w:hAnsi="Arial" w:cs="Arial"/>
          <w:i/>
          <w:sz w:val="16"/>
          <w:szCs w:val="16"/>
        </w:rPr>
        <w:t>Managing Director</w:t>
      </w:r>
      <w:r w:rsidRPr="00307CE3">
        <w:rPr>
          <w:rFonts w:ascii="Arial" w:hAnsi="Arial"/>
          <w:i/>
          <w:sz w:val="16"/>
          <w:szCs w:val="16"/>
        </w:rPr>
        <w:t xml:space="preserve">s: </w:t>
      </w:r>
      <w:proofErr w:type="spellStart"/>
      <w:r w:rsidRPr="00307CE3">
        <w:rPr>
          <w:rFonts w:ascii="Arial" w:hAnsi="Arial"/>
          <w:i/>
          <w:sz w:val="16"/>
          <w:szCs w:val="16"/>
        </w:rPr>
        <w:t>Hirotake</w:t>
      </w:r>
      <w:proofErr w:type="spellEnd"/>
      <w:r w:rsidRPr="00307CE3">
        <w:rPr>
          <w:rFonts w:ascii="Arial" w:hAnsi="Arial"/>
          <w:i/>
          <w:sz w:val="16"/>
          <w:szCs w:val="16"/>
        </w:rPr>
        <w:t xml:space="preserve"> Kobayashi</w:t>
      </w:r>
      <w:r>
        <w:rPr>
          <w:rFonts w:ascii="Arial" w:hAnsi="Arial"/>
          <w:i/>
          <w:sz w:val="16"/>
          <w:szCs w:val="16"/>
        </w:rPr>
        <w:t>;</w:t>
      </w:r>
      <w:r w:rsidRPr="00307CE3">
        <w:rPr>
          <w:rFonts w:ascii="Arial" w:hAnsi="Arial"/>
          <w:i/>
          <w:sz w:val="16"/>
          <w:szCs w:val="16"/>
        </w:rPr>
        <w:t xml:space="preserve"> James Nudo,</w:t>
      </w:r>
      <w:r>
        <w:rPr>
          <w:rFonts w:ascii="Arial" w:hAnsi="Arial"/>
          <w:i/>
          <w:sz w:val="16"/>
          <w:szCs w:val="16"/>
        </w:rPr>
        <w:t xml:space="preserve"> J.D.;</w:t>
      </w:r>
      <w:r w:rsidRPr="00307CE3">
        <w:rPr>
          <w:rFonts w:ascii="Arial" w:hAnsi="Arial"/>
          <w:i/>
          <w:sz w:val="16"/>
          <w:szCs w:val="16"/>
        </w:rPr>
        <w:t xml:space="preserve"> Dr. Irene Bader</w:t>
      </w:r>
      <w:r>
        <w:rPr>
          <w:rFonts w:ascii="Arial" w:hAnsi="Arial"/>
          <w:i/>
          <w:sz w:val="16"/>
          <w:szCs w:val="16"/>
        </w:rPr>
        <w:t>;</w:t>
      </w:r>
      <w:r w:rsidRPr="00307CE3">
        <w:rPr>
          <w:rFonts w:ascii="Arial" w:hAnsi="Arial"/>
          <w:i/>
          <w:sz w:val="16"/>
          <w:szCs w:val="16"/>
        </w:rPr>
        <w:t xml:space="preserve"> Rajeev Anand</w:t>
      </w:r>
      <w:r>
        <w:rPr>
          <w:rFonts w:ascii="Arial" w:hAnsi="Arial"/>
          <w:i/>
          <w:sz w:val="16"/>
          <w:szCs w:val="16"/>
        </w:rPr>
        <w:t>;</w:t>
      </w:r>
      <w:r w:rsidRPr="00307CE3">
        <w:rPr>
          <w:rFonts w:ascii="Arial" w:hAnsi="Arial"/>
          <w:i/>
          <w:sz w:val="16"/>
          <w:szCs w:val="16"/>
        </w:rPr>
        <w:t xml:space="preserve"> </w:t>
      </w:r>
      <w:r w:rsidRPr="00307CE3">
        <w:rPr>
          <w:rFonts w:ascii="Arial" w:hAnsi="Arial"/>
          <w:i/>
          <w:sz w:val="16"/>
          <w:szCs w:val="16"/>
        </w:rPr>
        <w:br/>
        <w:t>Ralf Riedemann</w:t>
      </w:r>
      <w:r>
        <w:rPr>
          <w:rFonts w:ascii="Arial" w:hAnsi="Arial"/>
          <w:i/>
          <w:sz w:val="16"/>
          <w:szCs w:val="16"/>
        </w:rPr>
        <w:t>;</w:t>
      </w:r>
      <w:r w:rsidRPr="00307CE3">
        <w:rPr>
          <w:rFonts w:ascii="Arial" w:hAnsi="Arial"/>
          <w:i/>
          <w:sz w:val="16"/>
          <w:szCs w:val="16"/>
        </w:rPr>
        <w:t xml:space="preserve"> Yosuke Nakatsukasa</w:t>
      </w:r>
      <w:r w:rsidRPr="00307CE3">
        <w:rPr>
          <w:rFonts w:ascii="Arial" w:hAnsi="Arial"/>
          <w:i/>
          <w:sz w:val="16"/>
          <w:szCs w:val="16"/>
        </w:rPr>
        <w:br/>
        <w:t>Phone number: +49 89248835900</w:t>
      </w:r>
      <w:r w:rsidRPr="00307CE3">
        <w:rPr>
          <w:rFonts w:ascii="Arial" w:hAnsi="Arial"/>
          <w:i/>
          <w:sz w:val="16"/>
          <w:szCs w:val="16"/>
        </w:rPr>
        <w:br/>
        <w:t>Data protection: DMG MORI EMEA Holding GmbH</w:t>
      </w:r>
    </w:p>
    <w:p w14:paraId="3F86D272" w14:textId="77777777" w:rsidR="00EB28D7" w:rsidRPr="000919E4" w:rsidRDefault="00EB28D7" w:rsidP="00EB28D7"/>
    <w:p w14:paraId="697E06D9" w14:textId="77777777" w:rsidR="00FD4092" w:rsidRPr="00A46EB6" w:rsidRDefault="00FD4092" w:rsidP="00A46EB6">
      <w:pPr>
        <w:ind w:right="1417"/>
        <w:rPr>
          <w:rFonts w:ascii="Arial" w:eastAsia="MS Mincho" w:hAnsi="Arial" w:cs="Arial"/>
          <w:b/>
          <w:bCs/>
          <w:sz w:val="16"/>
          <w:szCs w:val="16"/>
        </w:rPr>
      </w:pPr>
    </w:p>
    <w:sectPr w:rsidR="00FD4092" w:rsidRPr="00A46EB6" w:rsidSect="00BC4B8D">
      <w:headerReference w:type="default" r:id="rId30"/>
      <w:footerReference w:type="default" r:id="rId31"/>
      <w:pgSz w:w="11906" w:h="16838"/>
      <w:pgMar w:top="3261"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2A5140" w14:textId="77777777" w:rsidR="00294306" w:rsidRDefault="00294306" w:rsidP="003F4354">
      <w:pPr>
        <w:spacing w:after="0" w:line="240" w:lineRule="auto"/>
      </w:pPr>
      <w:r>
        <w:separator/>
      </w:r>
    </w:p>
  </w:endnote>
  <w:endnote w:type="continuationSeparator" w:id="0">
    <w:p w14:paraId="3D9EA084" w14:textId="77777777" w:rsidR="00294306" w:rsidRDefault="00294306" w:rsidP="003F43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mpatilFactLTPro-Rg">
    <w:altName w:val="Cambria"/>
    <w:panose1 w:val="00000000000000000000"/>
    <w:charset w:val="4D"/>
    <w:family w:val="swiss"/>
    <w:notTrueType/>
    <w:pitch w:val="variable"/>
    <w:sig w:usb0="00000003" w:usb1="00000000" w:usb2="00000000" w:usb3="00000000" w:csb0="00000093" w:csb1="00000000"/>
  </w:font>
  <w:font w:name="Aptos">
    <w:charset w:val="00"/>
    <w:family w:val="swiss"/>
    <w:pitch w:val="variable"/>
    <w:sig w:usb0="20000287" w:usb1="00000003" w:usb2="00000000" w:usb3="00000000" w:csb0="0000019F" w:csb1="00000000"/>
  </w:font>
  <w:font w:name="Compatil Fact LT Pro">
    <w:altName w:val="Cambria"/>
    <w:panose1 w:val="00000000000000000000"/>
    <w:charset w:val="00"/>
    <w:family w:val="modern"/>
    <w:notTrueType/>
    <w:pitch w:val="variable"/>
    <w:sig w:usb0="800000AF" w:usb1="5000204A" w:usb2="00000000" w:usb3="00000000" w:csb0="0000009B"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ompatilFactLTPro-Bd">
    <w:altName w:val="Calibri"/>
    <w:charset w:val="4D"/>
    <w:family w:val="swiss"/>
    <w:pitch w:val="variable"/>
    <w:sig w:usb0="00000003" w:usb1="00000000" w:usb2="00000000" w:usb3="00000000" w:csb0="00000093" w:csb1="00000000"/>
  </w:font>
  <w:font w:name="Arial Fett">
    <w:altName w:val="Arial"/>
    <w:panose1 w:val="020B07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16844687"/>
      <w:docPartObj>
        <w:docPartGallery w:val="Page Numbers (Bottom of Page)"/>
        <w:docPartUnique/>
      </w:docPartObj>
    </w:sdtPr>
    <w:sdtContent>
      <w:p w14:paraId="2F1D7C08" w14:textId="3B4EA2E2" w:rsidR="00CB382B" w:rsidRDefault="00CB382B">
        <w:pPr>
          <w:pStyle w:val="Fuzeile"/>
          <w:jc w:val="right"/>
        </w:pPr>
        <w:r w:rsidRPr="00882D64">
          <w:rPr>
            <w:sz w:val="16"/>
            <w:szCs w:val="16"/>
          </w:rPr>
          <w:fldChar w:fldCharType="begin"/>
        </w:r>
        <w:r w:rsidRPr="00882D64">
          <w:rPr>
            <w:sz w:val="16"/>
            <w:szCs w:val="16"/>
          </w:rPr>
          <w:instrText>PAGE   \* MERGEFORMAT</w:instrText>
        </w:r>
        <w:r w:rsidRPr="00882D64">
          <w:rPr>
            <w:sz w:val="16"/>
            <w:szCs w:val="16"/>
          </w:rPr>
          <w:fldChar w:fldCharType="separate"/>
        </w:r>
        <w:r w:rsidRPr="00882D64">
          <w:rPr>
            <w:sz w:val="16"/>
            <w:szCs w:val="16"/>
            <w:lang w:val="de-DE"/>
          </w:rPr>
          <w:t>2</w:t>
        </w:r>
        <w:r w:rsidRPr="00882D64">
          <w:rPr>
            <w:sz w:val="16"/>
            <w:szCs w:val="16"/>
          </w:rPr>
          <w:fldChar w:fldCharType="end"/>
        </w:r>
      </w:p>
    </w:sdtContent>
  </w:sdt>
  <w:p w14:paraId="7DE3AC65" w14:textId="77777777" w:rsidR="00CB382B" w:rsidRDefault="00CB3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6C613B" w14:textId="77777777" w:rsidR="00294306" w:rsidRDefault="00294306" w:rsidP="003F4354">
      <w:pPr>
        <w:spacing w:after="0" w:line="240" w:lineRule="auto"/>
      </w:pPr>
      <w:r>
        <w:separator/>
      </w:r>
    </w:p>
  </w:footnote>
  <w:footnote w:type="continuationSeparator" w:id="0">
    <w:p w14:paraId="136D5939" w14:textId="77777777" w:rsidR="00294306" w:rsidRDefault="00294306" w:rsidP="003F43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E7E65" w14:textId="77777777" w:rsidR="003F4354" w:rsidRPr="00125823" w:rsidRDefault="003F4354" w:rsidP="003F4354">
    <w:pPr>
      <w:pStyle w:val="EinfAbs"/>
      <w:tabs>
        <w:tab w:val="left" w:pos="1590"/>
        <w:tab w:val="left" w:pos="3240"/>
        <w:tab w:val="left" w:pos="5895"/>
      </w:tabs>
      <w:spacing w:after="11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pPr>
    <w:bookmarkStart w:id="0" w:name="_Hlk141089219"/>
    <w:bookmarkStart w:id="1" w:name="_Hlk141089220"/>
    <w:r>
      <w:rPr>
        <w:noProof/>
      </w:rPr>
      <w:drawing>
        <wp:anchor distT="0" distB="0" distL="114300" distR="114300" simplePos="0" relativeHeight="251658245" behindDoc="1" locked="0" layoutInCell="1" allowOverlap="1" wp14:anchorId="60B10372" wp14:editId="01DE0954">
          <wp:simplePos x="0" y="0"/>
          <wp:positionH relativeFrom="margin">
            <wp:align>left</wp:align>
          </wp:positionH>
          <wp:positionV relativeFrom="paragraph">
            <wp:posOffset>6985</wp:posOffset>
          </wp:positionV>
          <wp:extent cx="2641600" cy="281940"/>
          <wp:effectExtent l="0" t="0" r="6350" b="3810"/>
          <wp:wrapTight wrapText="bothSides">
            <wp:wrapPolygon edited="0">
              <wp:start x="0" y="0"/>
              <wp:lineTo x="0" y="20432"/>
              <wp:lineTo x="21496" y="20432"/>
              <wp:lineTo x="21496" y="0"/>
              <wp:lineTo x="0" y="0"/>
            </wp:wrapPolygon>
          </wp:wrapTight>
          <wp:docPr id="1999133078" name="Picture 12183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45061" cy="282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t xml:space="preserve"> </w:t>
    </w:r>
    <w:r>
      <w:rPr>
        <w:noProof/>
        <w:lang w:eastAsia="de-DE"/>
      </w:rPr>
      <mc:AlternateContent>
        <mc:Choice Requires="wps">
          <w:drawing>
            <wp:anchor distT="0" distB="0" distL="114300" distR="114300" simplePos="0" relativeHeight="251658241" behindDoc="0" locked="0" layoutInCell="1" allowOverlap="1" wp14:anchorId="3E1897FC" wp14:editId="508B686E">
              <wp:simplePos x="0" y="0"/>
              <wp:positionH relativeFrom="margin">
                <wp:posOffset>3604260</wp:posOffset>
              </wp:positionH>
              <wp:positionV relativeFrom="paragraph">
                <wp:posOffset>35560</wp:posOffset>
              </wp:positionV>
              <wp:extent cx="2511425" cy="390525"/>
              <wp:effectExtent l="0" t="0" r="3175" b="9525"/>
              <wp:wrapNone/>
              <wp:docPr id="1524393184" name="Text Box 1524393184"/>
              <wp:cNvGraphicFramePr/>
              <a:graphic xmlns:a="http://schemas.openxmlformats.org/drawingml/2006/main">
                <a:graphicData uri="http://schemas.microsoft.com/office/word/2010/wordprocessingShape">
                  <wps:wsp>
                    <wps:cNvSpPr txBox="1"/>
                    <wps:spPr>
                      <a:xfrm>
                        <a:off x="0" y="0"/>
                        <a:ext cx="2511425" cy="390525"/>
                      </a:xfrm>
                      <a:prstGeom prst="rect">
                        <a:avLst/>
                      </a:prstGeom>
                      <a:noFill/>
                      <a:ln w="6350">
                        <a:noFill/>
                      </a:ln>
                      <a:effectLst/>
                    </wps:spPr>
                    <wps:txbx>
                      <w:txbxContent>
                        <w:p w14:paraId="48E4792C" w14:textId="633C80D7" w:rsidR="003F4354" w:rsidRPr="00092E73" w:rsidRDefault="005431A2"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 release</w:t>
                          </w:r>
                        </w:p>
                        <w:p w14:paraId="00097B22" w14:textId="7EA6986C" w:rsidR="003F4354" w:rsidRPr="00092E73" w:rsidRDefault="000613F2" w:rsidP="003F4354">
                          <w:pPr>
                            <w:pStyle w:val="EinfAbs"/>
                            <w:spacing w:line="276" w:lineRule="auto"/>
                            <w:jc w:val="right"/>
                            <w:rPr>
                              <w:rFonts w:ascii="Arial" w:hAnsi="Arial" w:cs="Arial"/>
                              <w:color w:val="4C4C4C"/>
                              <w:spacing w:val="1"/>
                              <w:sz w:val="16"/>
                              <w:szCs w:val="16"/>
                            </w:rPr>
                          </w:pPr>
                          <w:r w:rsidRPr="000613F2">
                            <w:rPr>
                              <w:rFonts w:ascii="Arial" w:hAnsi="Arial" w:cs="Arial"/>
                              <w:color w:val="4C4C4C"/>
                              <w:spacing w:val="1"/>
                              <w:sz w:val="16"/>
                              <w:szCs w:val="16"/>
                            </w:rPr>
                            <w:t>20</w:t>
                          </w:r>
                          <w:r w:rsidR="003F4354" w:rsidRPr="000613F2">
                            <w:rPr>
                              <w:rFonts w:ascii="Arial" w:hAnsi="Arial" w:cs="Arial"/>
                              <w:color w:val="4C4C4C"/>
                              <w:spacing w:val="1"/>
                              <w:sz w:val="16"/>
                              <w:szCs w:val="16"/>
                            </w:rPr>
                            <w:t>.0</w:t>
                          </w:r>
                          <w:r w:rsidRPr="000613F2">
                            <w:rPr>
                              <w:rFonts w:ascii="Arial" w:hAnsi="Arial" w:cs="Arial"/>
                              <w:color w:val="4C4C4C"/>
                              <w:spacing w:val="1"/>
                              <w:sz w:val="16"/>
                              <w:szCs w:val="16"/>
                            </w:rPr>
                            <w:t>4</w:t>
                          </w:r>
                          <w:r w:rsidR="003F4354" w:rsidRPr="000613F2">
                            <w:rPr>
                              <w:rFonts w:ascii="Arial" w:hAnsi="Arial" w:cs="Arial"/>
                              <w:color w:val="4C4C4C"/>
                              <w:spacing w:val="1"/>
                              <w:sz w:val="16"/>
                              <w:szCs w:val="16"/>
                            </w:rPr>
                            <w:t>.202</w:t>
                          </w:r>
                          <w:r w:rsidR="00D75E18" w:rsidRPr="000613F2">
                            <w:rPr>
                              <w:rFonts w:ascii="Arial" w:hAnsi="Arial" w:cs="Arial"/>
                              <w:color w:val="4C4C4C"/>
                              <w:spacing w:val="1"/>
                              <w:sz w:val="16"/>
                              <w:szCs w:val="16"/>
                            </w:rPr>
                            <w:t>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97FC" id="_x0000_t202" coordsize="21600,21600" o:spt="202" path="m,l,21600r21600,l21600,xe">
              <v:stroke joinstyle="miter"/>
              <v:path gradientshapeok="t" o:connecttype="rect"/>
            </v:shapetype>
            <v:shape id="Text Box 1524393184" o:spid="_x0000_s1026" type="#_x0000_t202" style="position:absolute;margin-left:283.8pt;margin-top:2.8pt;width:197.75pt;height:30.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" filled="f" stroked="f" strokeweight=".5pt">
              <v:textbox inset="0,0,0,0">
                <w:txbxContent>
                  <w:p w14:paraId="48E4792C" w14:textId="633C80D7" w:rsidR="003F4354" w:rsidRPr="00092E73" w:rsidRDefault="005431A2"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 release</w:t>
                    </w:r>
                  </w:p>
                  <w:p w14:paraId="00097B22" w14:textId="7EA6986C" w:rsidR="003F4354" w:rsidRPr="00092E73" w:rsidRDefault="000613F2" w:rsidP="003F4354">
                    <w:pPr>
                      <w:pStyle w:val="EinfAbs"/>
                      <w:spacing w:line="276" w:lineRule="auto"/>
                      <w:jc w:val="right"/>
                      <w:rPr>
                        <w:rFonts w:ascii="Arial" w:hAnsi="Arial" w:cs="Arial"/>
                        <w:color w:val="4C4C4C"/>
                        <w:spacing w:val="1"/>
                        <w:sz w:val="16"/>
                        <w:szCs w:val="16"/>
                      </w:rPr>
                    </w:pPr>
                    <w:r w:rsidRPr="000613F2">
                      <w:rPr>
                        <w:rFonts w:ascii="Arial" w:hAnsi="Arial" w:cs="Arial"/>
                        <w:color w:val="4C4C4C"/>
                        <w:spacing w:val="1"/>
                        <w:sz w:val="16"/>
                        <w:szCs w:val="16"/>
                      </w:rPr>
                      <w:t>20</w:t>
                    </w:r>
                    <w:r w:rsidR="003F4354" w:rsidRPr="000613F2">
                      <w:rPr>
                        <w:rFonts w:ascii="Arial" w:hAnsi="Arial" w:cs="Arial"/>
                        <w:color w:val="4C4C4C"/>
                        <w:spacing w:val="1"/>
                        <w:sz w:val="16"/>
                        <w:szCs w:val="16"/>
                      </w:rPr>
                      <w:t>.0</w:t>
                    </w:r>
                    <w:r w:rsidRPr="000613F2">
                      <w:rPr>
                        <w:rFonts w:ascii="Arial" w:hAnsi="Arial" w:cs="Arial"/>
                        <w:color w:val="4C4C4C"/>
                        <w:spacing w:val="1"/>
                        <w:sz w:val="16"/>
                        <w:szCs w:val="16"/>
                      </w:rPr>
                      <w:t>4</w:t>
                    </w:r>
                    <w:r w:rsidR="003F4354" w:rsidRPr="000613F2">
                      <w:rPr>
                        <w:rFonts w:ascii="Arial" w:hAnsi="Arial" w:cs="Arial"/>
                        <w:color w:val="4C4C4C"/>
                        <w:spacing w:val="1"/>
                        <w:sz w:val="16"/>
                        <w:szCs w:val="16"/>
                      </w:rPr>
                      <w:t>.202</w:t>
                    </w:r>
                    <w:r w:rsidR="00D75E18" w:rsidRPr="000613F2">
                      <w:rPr>
                        <w:rFonts w:ascii="Arial" w:hAnsi="Arial" w:cs="Arial"/>
                        <w:color w:val="4C4C4C"/>
                        <w:spacing w:val="1"/>
                        <w:sz w:val="16"/>
                        <w:szCs w:val="16"/>
                      </w:rPr>
                      <w:t>6</w:t>
                    </w:r>
                  </w:p>
                </w:txbxContent>
              </v:textbox>
              <w10:wrap anchorx="margin"/>
            </v:shape>
          </w:pict>
        </mc:Fallback>
      </mc:AlternateContent>
    </w:r>
    <w:r w:rsidRPr="00125823">
      <w:rPr>
        <w:rFonts w:ascii="CompatilFactLTPro-Bd" w:hAnsi="CompatilFactLTPro-Bd" w:cs="CompatilFactLTPro-Bd"/>
        <w:b/>
        <w:bCs/>
        <w:outline/>
        <w:noProof/>
        <w:spacing w:val="7"/>
        <w:sz w:val="14"/>
        <w:szCs w:val="14"/>
        <w:lang w:eastAsia="de-DE"/>
        <w14:textOutline w14:w="9525" w14:cap="flat" w14:cmpd="sng" w14:algn="ctr">
          <w14:solidFill>
            <w14:srgbClr w14:val="000000"/>
          </w14:solidFill>
          <w14:prstDash w14:val="solid"/>
          <w14:round/>
        </w14:textOutline>
        <w14:textFill>
          <w14:noFill/>
        </w14:textFill>
      </w:rPr>
      <w:drawing>
        <wp:anchor distT="0" distB="0" distL="114300" distR="114300" simplePos="0" relativeHeight="251658240" behindDoc="1" locked="0" layoutInCell="1" allowOverlap="1" wp14:anchorId="0F321230" wp14:editId="6BC2CC15">
          <wp:simplePos x="0" y="0"/>
          <wp:positionH relativeFrom="column">
            <wp:posOffset>6955155</wp:posOffset>
          </wp:positionH>
          <wp:positionV relativeFrom="paragraph">
            <wp:posOffset>-51435</wp:posOffset>
          </wp:positionV>
          <wp:extent cx="7588800" cy="1441260"/>
          <wp:effectExtent l="0" t="0" r="0" b="0"/>
          <wp:wrapNone/>
          <wp:docPr id="1996424490" name="Picture 1597604907" descr="Ein Bild, das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04907" name="Picture 1597604907" descr="Ein Bild, das Reihe, Screenshot enthält.&#10;&#10;Automatisch generierte Beschreibu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88800" cy="1441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582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12582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12582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p>
  <w:p w14:paraId="5463D27D" w14:textId="77777777" w:rsidR="003F4354" w:rsidRDefault="003F4354" w:rsidP="003F4354">
    <w:pPr>
      <w:pStyle w:val="Kopfzeile"/>
      <w:tabs>
        <w:tab w:val="left" w:pos="3870"/>
        <w:tab w:val="left" w:pos="4350"/>
        <w:tab w:val="center" w:pos="4749"/>
        <w:tab w:val="left" w:pos="5895"/>
      </w:tabs>
    </w:pPr>
    <w:r>
      <w:tab/>
    </w:r>
    <w:r>
      <w:tab/>
    </w:r>
    <w:r>
      <w:tab/>
    </w:r>
    <w:r>
      <w:tab/>
    </w:r>
  </w:p>
  <w:p w14:paraId="148EF189" w14:textId="618285E5" w:rsidR="003F4354" w:rsidRDefault="003F4354" w:rsidP="003F4354">
    <w:pPr>
      <w:tabs>
        <w:tab w:val="left" w:pos="3375"/>
        <w:tab w:val="left" w:pos="4130"/>
        <w:tab w:val="left" w:pos="6210"/>
      </w:tabs>
    </w:pPr>
    <w:r>
      <w:tab/>
    </w:r>
    <w:r>
      <w:tab/>
    </w:r>
    <w:r>
      <w:tab/>
    </w:r>
  </w:p>
  <w:p w14:paraId="239D4889" w14:textId="77777777" w:rsidR="00525FCE" w:rsidRDefault="00525FCE">
    <w:pPr>
      <w:pStyle w:val="Kopfzeile"/>
    </w:pPr>
  </w:p>
  <w:bookmarkEnd w:id="0"/>
  <w:bookmarkEnd w:id="1"/>
  <w:p w14:paraId="1626E5BD" w14:textId="5CDFE532" w:rsidR="003F4354" w:rsidRDefault="00884772">
    <w:pPr>
      <w:pStyle w:val="Kopfzeile"/>
    </w:pPr>
    <w:r>
      <w:rPr>
        <w:noProof/>
        <w:lang w:eastAsia="de-DE"/>
      </w:rPr>
      <mc:AlternateContent>
        <mc:Choice Requires="wps">
          <w:drawing>
            <wp:anchor distT="0" distB="0" distL="114300" distR="114300" simplePos="0" relativeHeight="251660293" behindDoc="0" locked="0" layoutInCell="1" allowOverlap="1" wp14:anchorId="1468991E" wp14:editId="0BC6C13C">
              <wp:simplePos x="0" y="0"/>
              <wp:positionH relativeFrom="margin">
                <wp:posOffset>0</wp:posOffset>
              </wp:positionH>
              <wp:positionV relativeFrom="paragraph">
                <wp:posOffset>-635</wp:posOffset>
              </wp:positionV>
              <wp:extent cx="2574925" cy="614045"/>
              <wp:effectExtent l="0" t="0" r="0" b="14605"/>
              <wp:wrapNone/>
              <wp:docPr id="612613436"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03BCFECE" w14:textId="77777777" w:rsidR="00884772" w:rsidRPr="00C3200F" w:rsidRDefault="00884772" w:rsidP="00884772">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0487D23F" w14:textId="77777777" w:rsidR="00884772" w:rsidRPr="00884772" w:rsidRDefault="00884772" w:rsidP="00884772">
                          <w:pPr>
                            <w:pStyle w:val="EinfAbs"/>
                            <w:spacing w:line="276" w:lineRule="auto"/>
                            <w:rPr>
                              <w:rFonts w:ascii="Arial" w:hAnsi="Arial" w:cs="Arial"/>
                              <w:color w:val="4C4C4C"/>
                              <w:position w:val="2"/>
                              <w:sz w:val="16"/>
                              <w:szCs w:val="16"/>
                              <w:lang w:val="en-US"/>
                            </w:rPr>
                          </w:pPr>
                          <w:r w:rsidRPr="00884772">
                            <w:rPr>
                              <w:rFonts w:ascii="Arial" w:hAnsi="Arial" w:cs="Arial"/>
                              <w:color w:val="4C4C4C"/>
                              <w:position w:val="2"/>
                              <w:sz w:val="16"/>
                              <w:szCs w:val="16"/>
                              <w:lang w:val="en-US"/>
                            </w:rPr>
                            <w:t xml:space="preserve">Katharina </w:t>
                          </w:r>
                          <w:proofErr w:type="spellStart"/>
                          <w:r w:rsidRPr="00884772">
                            <w:rPr>
                              <w:rFonts w:ascii="Arial" w:hAnsi="Arial" w:cs="Arial"/>
                              <w:color w:val="4C4C4C"/>
                              <w:position w:val="2"/>
                              <w:sz w:val="16"/>
                              <w:szCs w:val="16"/>
                              <w:lang w:val="en-US"/>
                            </w:rPr>
                            <w:t>Contu</w:t>
                          </w:r>
                          <w:proofErr w:type="spellEnd"/>
                          <w:r w:rsidRPr="00884772">
                            <w:rPr>
                              <w:rFonts w:ascii="Arial" w:hAnsi="Arial" w:cs="Arial"/>
                              <w:color w:val="4C4C4C"/>
                              <w:position w:val="2"/>
                              <w:sz w:val="16"/>
                              <w:szCs w:val="16"/>
                              <w:lang w:val="en-US"/>
                            </w:rPr>
                            <w:t xml:space="preserve"> | katharina.contu@dmgmori.com </w:t>
                          </w:r>
                        </w:p>
                        <w:p w14:paraId="69997135" w14:textId="77777777" w:rsidR="00884772" w:rsidRPr="00B55E68" w:rsidRDefault="00884772" w:rsidP="00884772">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3" w:history="1">
                            <w:r w:rsidRPr="00B55E68">
                              <w:rPr>
                                <w:rStyle w:val="Hyperlink"/>
                                <w:rFonts w:ascii="Arial" w:hAnsi="Arial" w:cs="Arial"/>
                                <w:color w:val="595959" w:themeColor="text1" w:themeTint="A6"/>
                                <w:position w:val="2"/>
                                <w:sz w:val="16"/>
                                <w:szCs w:val="16"/>
                                <w:lang w:val="en-US"/>
                              </w:rPr>
                              <w:t>dmgmori.com</w:t>
                            </w:r>
                          </w:hyperlink>
                        </w:p>
                        <w:p w14:paraId="3E98F28B" w14:textId="77777777" w:rsidR="00884772" w:rsidRPr="00C3200F" w:rsidRDefault="00884772" w:rsidP="00884772">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68991E" id="Text Box 612613436" o:spid="_x0000_s1027" type="#_x0000_t202" style="position:absolute;margin-left:0;margin-top:-.05pt;width:202.75pt;height:48.35pt;z-index:2516602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" filled="f" stroked="f" strokeweight=".5pt">
              <v:textbox inset="0,0,0,0">
                <w:txbxContent>
                  <w:p w14:paraId="03BCFECE" w14:textId="77777777" w:rsidR="00884772" w:rsidRPr="00C3200F" w:rsidRDefault="00884772" w:rsidP="00884772">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0487D23F" w14:textId="77777777" w:rsidR="00884772" w:rsidRPr="00884772" w:rsidRDefault="00884772" w:rsidP="00884772">
                    <w:pPr>
                      <w:pStyle w:val="EinfAbs"/>
                      <w:spacing w:line="276" w:lineRule="auto"/>
                      <w:rPr>
                        <w:rFonts w:ascii="Arial" w:hAnsi="Arial" w:cs="Arial"/>
                        <w:color w:val="4C4C4C"/>
                        <w:position w:val="2"/>
                        <w:sz w:val="16"/>
                        <w:szCs w:val="16"/>
                        <w:lang w:val="en-US"/>
                      </w:rPr>
                    </w:pPr>
                    <w:r w:rsidRPr="00884772">
                      <w:rPr>
                        <w:rFonts w:ascii="Arial" w:hAnsi="Arial" w:cs="Arial"/>
                        <w:color w:val="4C4C4C"/>
                        <w:position w:val="2"/>
                        <w:sz w:val="16"/>
                        <w:szCs w:val="16"/>
                        <w:lang w:val="en-US"/>
                      </w:rPr>
                      <w:t xml:space="preserve">Katharina </w:t>
                    </w:r>
                    <w:proofErr w:type="spellStart"/>
                    <w:r w:rsidRPr="00884772">
                      <w:rPr>
                        <w:rFonts w:ascii="Arial" w:hAnsi="Arial" w:cs="Arial"/>
                        <w:color w:val="4C4C4C"/>
                        <w:position w:val="2"/>
                        <w:sz w:val="16"/>
                        <w:szCs w:val="16"/>
                        <w:lang w:val="en-US"/>
                      </w:rPr>
                      <w:t>Contu</w:t>
                    </w:r>
                    <w:proofErr w:type="spellEnd"/>
                    <w:r w:rsidRPr="00884772">
                      <w:rPr>
                        <w:rFonts w:ascii="Arial" w:hAnsi="Arial" w:cs="Arial"/>
                        <w:color w:val="4C4C4C"/>
                        <w:position w:val="2"/>
                        <w:sz w:val="16"/>
                        <w:szCs w:val="16"/>
                        <w:lang w:val="en-US"/>
                      </w:rPr>
                      <w:t xml:space="preserve"> | katharina.contu@dmgmori.com </w:t>
                    </w:r>
                  </w:p>
                  <w:p w14:paraId="69997135" w14:textId="77777777" w:rsidR="00884772" w:rsidRPr="00B55E68" w:rsidRDefault="00884772" w:rsidP="00884772">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4" w:history="1">
                      <w:r w:rsidRPr="00B55E68">
                        <w:rPr>
                          <w:rStyle w:val="Hyperlink"/>
                          <w:rFonts w:ascii="Arial" w:hAnsi="Arial" w:cs="Arial"/>
                          <w:color w:val="595959" w:themeColor="text1" w:themeTint="A6"/>
                          <w:position w:val="2"/>
                          <w:sz w:val="16"/>
                          <w:szCs w:val="16"/>
                          <w:lang w:val="en-US"/>
                        </w:rPr>
                        <w:t>dmgmori.com</w:t>
                      </w:r>
                    </w:hyperlink>
                  </w:p>
                  <w:p w14:paraId="3E98F28B" w14:textId="77777777" w:rsidR="00884772" w:rsidRPr="00C3200F" w:rsidRDefault="00884772" w:rsidP="00884772">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r>
      <w:rPr>
        <w:noProof/>
        <w:lang w:eastAsia="de-DE"/>
      </w:rPr>
      <mc:AlternateContent>
        <mc:Choice Requires="wps">
          <w:drawing>
            <wp:anchor distT="0" distB="0" distL="114300" distR="114300" simplePos="0" relativeHeight="251661317" behindDoc="0" locked="0" layoutInCell="1" allowOverlap="1" wp14:anchorId="62EFCA26" wp14:editId="242B0C37">
              <wp:simplePos x="0" y="0"/>
              <wp:positionH relativeFrom="margin">
                <wp:posOffset>3698875</wp:posOffset>
              </wp:positionH>
              <wp:positionV relativeFrom="paragraph">
                <wp:posOffset>10795</wp:posOffset>
              </wp:positionV>
              <wp:extent cx="2574925" cy="614045"/>
              <wp:effectExtent l="0" t="0" r="0" b="14605"/>
              <wp:wrapNone/>
              <wp:docPr id="999300723"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0C9D94BE" w14:textId="77777777" w:rsidR="00884772" w:rsidRPr="00C3200F" w:rsidRDefault="00884772" w:rsidP="00884772">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145FF320" w14:textId="77777777" w:rsidR="00884772" w:rsidRPr="00884772" w:rsidRDefault="00884772" w:rsidP="00884772">
                          <w:pPr>
                            <w:pStyle w:val="EinfAbs"/>
                            <w:spacing w:line="276" w:lineRule="auto"/>
                            <w:rPr>
                              <w:rFonts w:ascii="Arial" w:hAnsi="Arial" w:cs="Arial"/>
                              <w:color w:val="4C4C4C"/>
                              <w:position w:val="2"/>
                              <w:sz w:val="16"/>
                              <w:szCs w:val="16"/>
                              <w:lang w:val="en-US"/>
                            </w:rPr>
                          </w:pPr>
                          <w:r w:rsidRPr="00884772">
                            <w:rPr>
                              <w:rFonts w:ascii="Arial" w:hAnsi="Arial" w:cs="Arial"/>
                              <w:color w:val="4C4C4C"/>
                              <w:position w:val="2"/>
                              <w:sz w:val="16"/>
                              <w:szCs w:val="16"/>
                              <w:lang w:val="en-US"/>
                            </w:rPr>
                            <w:t xml:space="preserve">Eva Manzenreiter | eva.manzenreiter@dmgmori.com  </w:t>
                          </w:r>
                        </w:p>
                        <w:p w14:paraId="3FFECBA5" w14:textId="77777777" w:rsidR="00884772" w:rsidRPr="00B55E68" w:rsidRDefault="00884772" w:rsidP="00884772">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r>
                            <w:fldChar w:fldCharType="begin"/>
                          </w:r>
                          <w:r w:rsidRPr="004229A1">
                            <w:rPr>
                              <w:lang w:val="en-US"/>
                            </w:rPr>
                            <w:instrText>HYPERLINK "http://www.dmgmori.com"</w:instrText>
                          </w:r>
                          <w:r>
                            <w:fldChar w:fldCharType="separate"/>
                          </w:r>
                          <w:r w:rsidRPr="00B55E68">
                            <w:rPr>
                              <w:rStyle w:val="Hyperlink"/>
                              <w:rFonts w:ascii="Arial" w:hAnsi="Arial" w:cs="Arial"/>
                              <w:color w:val="595959" w:themeColor="text1" w:themeTint="A6"/>
                              <w:position w:val="2"/>
                              <w:sz w:val="16"/>
                              <w:szCs w:val="16"/>
                              <w:lang w:val="en-US"/>
                            </w:rPr>
                            <w:t>dmgmori.com</w:t>
                          </w:r>
                          <w:r>
                            <w:fldChar w:fldCharType="end"/>
                          </w:r>
                        </w:p>
                        <w:p w14:paraId="2CD75B8C" w14:textId="77777777" w:rsidR="00884772" w:rsidRPr="00C3200F" w:rsidRDefault="00884772" w:rsidP="00884772">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EFCA26" id="_x0000_s1028" type="#_x0000_t202" style="position:absolute;margin-left:291.25pt;margin-top:.85pt;width:202.75pt;height:48.35pt;z-index:2516613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" filled="f" stroked="f" strokeweight=".5pt">
              <v:textbox inset="0,0,0,0">
                <w:txbxContent>
                  <w:p w14:paraId="0C9D94BE" w14:textId="77777777" w:rsidR="00884772" w:rsidRPr="00C3200F" w:rsidRDefault="00884772" w:rsidP="00884772">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145FF320" w14:textId="77777777" w:rsidR="00884772" w:rsidRPr="00884772" w:rsidRDefault="00884772" w:rsidP="00884772">
                    <w:pPr>
                      <w:pStyle w:val="EinfAbs"/>
                      <w:spacing w:line="276" w:lineRule="auto"/>
                      <w:rPr>
                        <w:rFonts w:ascii="Arial" w:hAnsi="Arial" w:cs="Arial"/>
                        <w:color w:val="4C4C4C"/>
                        <w:position w:val="2"/>
                        <w:sz w:val="16"/>
                        <w:szCs w:val="16"/>
                        <w:lang w:val="en-US"/>
                      </w:rPr>
                    </w:pPr>
                    <w:r w:rsidRPr="00884772">
                      <w:rPr>
                        <w:rFonts w:ascii="Arial" w:hAnsi="Arial" w:cs="Arial"/>
                        <w:color w:val="4C4C4C"/>
                        <w:position w:val="2"/>
                        <w:sz w:val="16"/>
                        <w:szCs w:val="16"/>
                        <w:lang w:val="en-US"/>
                      </w:rPr>
                      <w:t xml:space="preserve">Eva Manzenreiter | eva.manzenreiter@dmgmori.com  </w:t>
                    </w:r>
                  </w:p>
                  <w:p w14:paraId="3FFECBA5" w14:textId="77777777" w:rsidR="00884772" w:rsidRPr="00B55E68" w:rsidRDefault="00884772" w:rsidP="00884772">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r>
                      <w:fldChar w:fldCharType="begin"/>
                    </w:r>
                    <w:r w:rsidRPr="004229A1">
                      <w:rPr>
                        <w:lang w:val="en-US"/>
                      </w:rPr>
                      <w:instrText>HYPERLINK "http://www.dmgmori.com"</w:instrText>
                    </w:r>
                    <w:r>
                      <w:fldChar w:fldCharType="separate"/>
                    </w:r>
                    <w:r w:rsidRPr="00B55E68">
                      <w:rPr>
                        <w:rStyle w:val="Hyperlink"/>
                        <w:rFonts w:ascii="Arial" w:hAnsi="Arial" w:cs="Arial"/>
                        <w:color w:val="595959" w:themeColor="text1" w:themeTint="A6"/>
                        <w:position w:val="2"/>
                        <w:sz w:val="16"/>
                        <w:szCs w:val="16"/>
                        <w:lang w:val="en-US"/>
                      </w:rPr>
                      <w:t>dmgmori.com</w:t>
                    </w:r>
                    <w:r>
                      <w:fldChar w:fldCharType="end"/>
                    </w:r>
                  </w:p>
                  <w:p w14:paraId="2CD75B8C" w14:textId="77777777" w:rsidR="00884772" w:rsidRPr="00C3200F" w:rsidRDefault="00884772" w:rsidP="00884772">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r w:rsidR="003F4354">
      <w:rPr>
        <w:noProof/>
        <w:lang w:eastAsia="de-DE"/>
      </w:rPr>
      <mc:AlternateContent>
        <mc:Choice Requires="wps">
          <w:drawing>
            <wp:anchor distT="0" distB="0" distL="114300" distR="114300" simplePos="0" relativeHeight="251658242" behindDoc="0" locked="0" layoutInCell="1" allowOverlap="1" wp14:anchorId="3C7F2EC7" wp14:editId="57481791">
              <wp:simplePos x="0" y="0"/>
              <wp:positionH relativeFrom="margin">
                <wp:posOffset>0</wp:posOffset>
              </wp:positionH>
              <wp:positionV relativeFrom="paragraph">
                <wp:posOffset>545036</wp:posOffset>
              </wp:positionV>
              <wp:extent cx="6083935" cy="0"/>
              <wp:effectExtent l="0" t="0" r="0" b="0"/>
              <wp:wrapNone/>
              <wp:docPr id="117715773" name="Straight Connector 117715773"/>
              <wp:cNvGraphicFramePr/>
              <a:graphic xmlns:a="http://schemas.openxmlformats.org/drawingml/2006/main">
                <a:graphicData uri="http://schemas.microsoft.com/office/word/2010/wordprocessingShape">
                  <wps:wsp>
                    <wps:cNvCnPr/>
                    <wps:spPr>
                      <a:xfrm flipV="1">
                        <a:off x="0" y="0"/>
                        <a:ext cx="60839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419DDE" id="Straight Connector 117715773" o:spid="_x0000_s1026" style="position:absolute;flip:y;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42.9pt" to="479.05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" strokecolor="black [3213]" strokeweight=".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02FA6"/>
    <w:multiLevelType w:val="hybridMultilevel"/>
    <w:tmpl w:val="61E4C6E2"/>
    <w:lvl w:ilvl="0" w:tplc="6950882C">
      <w:numFmt w:val="bullet"/>
      <w:pStyle w:val="02Aufzhlung"/>
      <w:lvlText w:val="•"/>
      <w:lvlJc w:val="left"/>
      <w:pPr>
        <w:ind w:left="510" w:hanging="510"/>
      </w:pPr>
      <w:rPr>
        <w:rFonts w:ascii="CompatilFactLTPro-Rg" w:eastAsiaTheme="minorHAnsi" w:hAnsi="CompatilFactLTPro-Rg" w:cs="Compatil Fact LT Pro" w:hint="default"/>
      </w:rPr>
    </w:lvl>
    <w:lvl w:ilvl="1" w:tplc="04070003" w:tentative="1">
      <w:start w:val="1"/>
      <w:numFmt w:val="bullet"/>
      <w:lvlText w:val="o"/>
      <w:lvlJc w:val="left"/>
      <w:pPr>
        <w:ind w:left="1440" w:hanging="360"/>
      </w:pPr>
      <w:rPr>
        <w:rFonts w:ascii="Courier New" w:hAnsi="Courier New" w:cs="Compatil Fact LT Pro"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mpatil Fact LT Pro"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mpatil Fact LT Pro"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464450B"/>
    <w:multiLevelType w:val="multilevel"/>
    <w:tmpl w:val="01963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427410B5"/>
    <w:multiLevelType w:val="multilevel"/>
    <w:tmpl w:val="47E2F5A2"/>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6143E5D"/>
    <w:multiLevelType w:val="hybridMultilevel"/>
    <w:tmpl w:val="78608A70"/>
    <w:lvl w:ilvl="0" w:tplc="63ECD7F0">
      <w:numFmt w:val="bullet"/>
      <w:lvlText w:val="•"/>
      <w:lvlJc w:val="left"/>
      <w:pPr>
        <w:ind w:left="2160" w:hanging="720"/>
      </w:pPr>
      <w:rPr>
        <w:rFonts w:ascii="Arial" w:eastAsiaTheme="minorHAnsi" w:hAnsi="Arial" w:cs="Arial" w:hint="default"/>
      </w:rPr>
    </w:lvl>
    <w:lvl w:ilvl="1" w:tplc="04070003" w:tentative="1">
      <w:start w:val="1"/>
      <w:numFmt w:val="bullet"/>
      <w:lvlText w:val="o"/>
      <w:lvlJc w:val="left"/>
      <w:pPr>
        <w:ind w:left="2160" w:hanging="360"/>
      </w:pPr>
      <w:rPr>
        <w:rFonts w:ascii="Courier New" w:hAnsi="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4B622C51"/>
    <w:multiLevelType w:val="hybridMultilevel"/>
    <w:tmpl w:val="A7DC249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4B8318B7"/>
    <w:multiLevelType w:val="multilevel"/>
    <w:tmpl w:val="D94A95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33964447">
    <w:abstractNumId w:val="0"/>
  </w:num>
  <w:num w:numId="2" w16cid:durableId="1346060174">
    <w:abstractNumId w:val="5"/>
  </w:num>
  <w:num w:numId="3" w16cid:durableId="675310723">
    <w:abstractNumId w:val="1"/>
  </w:num>
  <w:num w:numId="4" w16cid:durableId="580066496">
    <w:abstractNumId w:val="2"/>
  </w:num>
  <w:num w:numId="5" w16cid:durableId="1013532431">
    <w:abstractNumId w:val="3"/>
  </w:num>
  <w:num w:numId="6" w16cid:durableId="112855306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354"/>
    <w:rsid w:val="0000023B"/>
    <w:rsid w:val="00004EFC"/>
    <w:rsid w:val="00005C24"/>
    <w:rsid w:val="00024062"/>
    <w:rsid w:val="00043407"/>
    <w:rsid w:val="0004696F"/>
    <w:rsid w:val="00046DEE"/>
    <w:rsid w:val="000613F2"/>
    <w:rsid w:val="00061A08"/>
    <w:rsid w:val="00072FF3"/>
    <w:rsid w:val="00076C9B"/>
    <w:rsid w:val="000817CB"/>
    <w:rsid w:val="00082305"/>
    <w:rsid w:val="00085F14"/>
    <w:rsid w:val="00092DEC"/>
    <w:rsid w:val="000A3858"/>
    <w:rsid w:val="000A71B3"/>
    <w:rsid w:val="000B2E2E"/>
    <w:rsid w:val="000D0627"/>
    <w:rsid w:val="000D1FDD"/>
    <w:rsid w:val="000F4417"/>
    <w:rsid w:val="001071F6"/>
    <w:rsid w:val="00117F89"/>
    <w:rsid w:val="00125823"/>
    <w:rsid w:val="00142D59"/>
    <w:rsid w:val="00143E36"/>
    <w:rsid w:val="0015092C"/>
    <w:rsid w:val="001525BF"/>
    <w:rsid w:val="001775FA"/>
    <w:rsid w:val="00181F31"/>
    <w:rsid w:val="00190481"/>
    <w:rsid w:val="001906A8"/>
    <w:rsid w:val="001A2617"/>
    <w:rsid w:val="001B18B1"/>
    <w:rsid w:val="001B29BD"/>
    <w:rsid w:val="001C3373"/>
    <w:rsid w:val="001D23DA"/>
    <w:rsid w:val="001D24CA"/>
    <w:rsid w:val="001D5CEC"/>
    <w:rsid w:val="001E012A"/>
    <w:rsid w:val="001E17D8"/>
    <w:rsid w:val="001E6607"/>
    <w:rsid w:val="001E6939"/>
    <w:rsid w:val="001F1AF6"/>
    <w:rsid w:val="001F2BA9"/>
    <w:rsid w:val="002013D9"/>
    <w:rsid w:val="002017F2"/>
    <w:rsid w:val="00216A8F"/>
    <w:rsid w:val="002317FA"/>
    <w:rsid w:val="002865D6"/>
    <w:rsid w:val="00294306"/>
    <w:rsid w:val="002B2BF8"/>
    <w:rsid w:val="002B6281"/>
    <w:rsid w:val="002B6B1C"/>
    <w:rsid w:val="002C2245"/>
    <w:rsid w:val="002D11FE"/>
    <w:rsid w:val="002E611C"/>
    <w:rsid w:val="00310080"/>
    <w:rsid w:val="0031666C"/>
    <w:rsid w:val="0033711E"/>
    <w:rsid w:val="003407AA"/>
    <w:rsid w:val="00360D95"/>
    <w:rsid w:val="003638F1"/>
    <w:rsid w:val="00375F10"/>
    <w:rsid w:val="003830D5"/>
    <w:rsid w:val="003867D1"/>
    <w:rsid w:val="00390FBC"/>
    <w:rsid w:val="00392865"/>
    <w:rsid w:val="003B3F2F"/>
    <w:rsid w:val="003B3F52"/>
    <w:rsid w:val="003B6DF6"/>
    <w:rsid w:val="003C240A"/>
    <w:rsid w:val="003E2891"/>
    <w:rsid w:val="003E5140"/>
    <w:rsid w:val="003F4354"/>
    <w:rsid w:val="00402BB9"/>
    <w:rsid w:val="0040497F"/>
    <w:rsid w:val="004229A1"/>
    <w:rsid w:val="0042441D"/>
    <w:rsid w:val="00432287"/>
    <w:rsid w:val="0046605D"/>
    <w:rsid w:val="00483F4D"/>
    <w:rsid w:val="00495BDD"/>
    <w:rsid w:val="004B2148"/>
    <w:rsid w:val="004B5243"/>
    <w:rsid w:val="004B74B7"/>
    <w:rsid w:val="004C1BCF"/>
    <w:rsid w:val="004D575D"/>
    <w:rsid w:val="004E26A3"/>
    <w:rsid w:val="004E7110"/>
    <w:rsid w:val="004F19AA"/>
    <w:rsid w:val="004F4CDE"/>
    <w:rsid w:val="0051715D"/>
    <w:rsid w:val="00520AF7"/>
    <w:rsid w:val="00520B43"/>
    <w:rsid w:val="00521A0D"/>
    <w:rsid w:val="00525699"/>
    <w:rsid w:val="00525FCE"/>
    <w:rsid w:val="005431A2"/>
    <w:rsid w:val="00545861"/>
    <w:rsid w:val="005717A9"/>
    <w:rsid w:val="00576B86"/>
    <w:rsid w:val="00584408"/>
    <w:rsid w:val="005B5F28"/>
    <w:rsid w:val="005D72F0"/>
    <w:rsid w:val="005E152B"/>
    <w:rsid w:val="005E1651"/>
    <w:rsid w:val="0062270F"/>
    <w:rsid w:val="00642780"/>
    <w:rsid w:val="00643482"/>
    <w:rsid w:val="006530A9"/>
    <w:rsid w:val="00661CBD"/>
    <w:rsid w:val="00667753"/>
    <w:rsid w:val="0067546F"/>
    <w:rsid w:val="00683E4B"/>
    <w:rsid w:val="006A74C4"/>
    <w:rsid w:val="006C23D6"/>
    <w:rsid w:val="006C554C"/>
    <w:rsid w:val="006D481F"/>
    <w:rsid w:val="006E0089"/>
    <w:rsid w:val="006E46D0"/>
    <w:rsid w:val="006F021E"/>
    <w:rsid w:val="006F6B30"/>
    <w:rsid w:val="00710767"/>
    <w:rsid w:val="00717700"/>
    <w:rsid w:val="00735433"/>
    <w:rsid w:val="007469E0"/>
    <w:rsid w:val="0076513A"/>
    <w:rsid w:val="00792751"/>
    <w:rsid w:val="00794D1B"/>
    <w:rsid w:val="00796079"/>
    <w:rsid w:val="007A1DD7"/>
    <w:rsid w:val="007B169D"/>
    <w:rsid w:val="007C47A1"/>
    <w:rsid w:val="007D03FE"/>
    <w:rsid w:val="007D26D2"/>
    <w:rsid w:val="007F4389"/>
    <w:rsid w:val="007F5D0C"/>
    <w:rsid w:val="007F5E91"/>
    <w:rsid w:val="00807A53"/>
    <w:rsid w:val="008120C1"/>
    <w:rsid w:val="0081342B"/>
    <w:rsid w:val="00845040"/>
    <w:rsid w:val="00882D64"/>
    <w:rsid w:val="00884772"/>
    <w:rsid w:val="008909CE"/>
    <w:rsid w:val="00891AF5"/>
    <w:rsid w:val="008A7132"/>
    <w:rsid w:val="008A7771"/>
    <w:rsid w:val="008E42C3"/>
    <w:rsid w:val="008E5643"/>
    <w:rsid w:val="008E6E09"/>
    <w:rsid w:val="00966A98"/>
    <w:rsid w:val="00970CBC"/>
    <w:rsid w:val="00973FA4"/>
    <w:rsid w:val="00990006"/>
    <w:rsid w:val="009A356E"/>
    <w:rsid w:val="009A65D4"/>
    <w:rsid w:val="009C0383"/>
    <w:rsid w:val="009C519A"/>
    <w:rsid w:val="009D0F3E"/>
    <w:rsid w:val="00A0123F"/>
    <w:rsid w:val="00A12134"/>
    <w:rsid w:val="00A1342B"/>
    <w:rsid w:val="00A1697A"/>
    <w:rsid w:val="00A30263"/>
    <w:rsid w:val="00A33DAB"/>
    <w:rsid w:val="00A46EB6"/>
    <w:rsid w:val="00A53DC4"/>
    <w:rsid w:val="00A6308F"/>
    <w:rsid w:val="00A842C8"/>
    <w:rsid w:val="00AC23D7"/>
    <w:rsid w:val="00B05352"/>
    <w:rsid w:val="00B137F4"/>
    <w:rsid w:val="00B36EE4"/>
    <w:rsid w:val="00B51989"/>
    <w:rsid w:val="00B53A3D"/>
    <w:rsid w:val="00B54F06"/>
    <w:rsid w:val="00B55E68"/>
    <w:rsid w:val="00B96704"/>
    <w:rsid w:val="00BB700E"/>
    <w:rsid w:val="00BC4B8D"/>
    <w:rsid w:val="00BC4F34"/>
    <w:rsid w:val="00BD072F"/>
    <w:rsid w:val="00BD0B54"/>
    <w:rsid w:val="00BD1732"/>
    <w:rsid w:val="00BD363D"/>
    <w:rsid w:val="00BE4BCE"/>
    <w:rsid w:val="00BE538F"/>
    <w:rsid w:val="00BE5488"/>
    <w:rsid w:val="00BE686A"/>
    <w:rsid w:val="00BF412D"/>
    <w:rsid w:val="00C3200F"/>
    <w:rsid w:val="00C32564"/>
    <w:rsid w:val="00C35819"/>
    <w:rsid w:val="00C50AD0"/>
    <w:rsid w:val="00C53CE0"/>
    <w:rsid w:val="00C57E53"/>
    <w:rsid w:val="00C65F8F"/>
    <w:rsid w:val="00C701C9"/>
    <w:rsid w:val="00C72E4E"/>
    <w:rsid w:val="00CA4F6D"/>
    <w:rsid w:val="00CB31E4"/>
    <w:rsid w:val="00CB382B"/>
    <w:rsid w:val="00CB5B9A"/>
    <w:rsid w:val="00CC1745"/>
    <w:rsid w:val="00CC729D"/>
    <w:rsid w:val="00CF4363"/>
    <w:rsid w:val="00D050F0"/>
    <w:rsid w:val="00D23E25"/>
    <w:rsid w:val="00D2593D"/>
    <w:rsid w:val="00D3139D"/>
    <w:rsid w:val="00D343C2"/>
    <w:rsid w:val="00D3653C"/>
    <w:rsid w:val="00D51277"/>
    <w:rsid w:val="00D52819"/>
    <w:rsid w:val="00D53D90"/>
    <w:rsid w:val="00D630BE"/>
    <w:rsid w:val="00D64F4F"/>
    <w:rsid w:val="00D67734"/>
    <w:rsid w:val="00D75E18"/>
    <w:rsid w:val="00D763DF"/>
    <w:rsid w:val="00D77873"/>
    <w:rsid w:val="00D843C3"/>
    <w:rsid w:val="00D9308C"/>
    <w:rsid w:val="00D95351"/>
    <w:rsid w:val="00DA1ACE"/>
    <w:rsid w:val="00DB2F0A"/>
    <w:rsid w:val="00DB35BF"/>
    <w:rsid w:val="00DB7DDE"/>
    <w:rsid w:val="00DD745A"/>
    <w:rsid w:val="00DE7D1E"/>
    <w:rsid w:val="00DF2F4A"/>
    <w:rsid w:val="00DF4059"/>
    <w:rsid w:val="00E074BD"/>
    <w:rsid w:val="00E2117A"/>
    <w:rsid w:val="00E32233"/>
    <w:rsid w:val="00E36E85"/>
    <w:rsid w:val="00E419BE"/>
    <w:rsid w:val="00E45B28"/>
    <w:rsid w:val="00E47C34"/>
    <w:rsid w:val="00E53C1D"/>
    <w:rsid w:val="00E54EA4"/>
    <w:rsid w:val="00E8637C"/>
    <w:rsid w:val="00E87954"/>
    <w:rsid w:val="00E87F0F"/>
    <w:rsid w:val="00EA36C0"/>
    <w:rsid w:val="00EB2894"/>
    <w:rsid w:val="00EB28D7"/>
    <w:rsid w:val="00ED0252"/>
    <w:rsid w:val="00EE4A68"/>
    <w:rsid w:val="00F06FBD"/>
    <w:rsid w:val="00F13AD6"/>
    <w:rsid w:val="00F20D61"/>
    <w:rsid w:val="00F22C38"/>
    <w:rsid w:val="00F23C67"/>
    <w:rsid w:val="00F3277E"/>
    <w:rsid w:val="00F502E6"/>
    <w:rsid w:val="00F51FA6"/>
    <w:rsid w:val="00F57280"/>
    <w:rsid w:val="00F63FAE"/>
    <w:rsid w:val="00F76CD1"/>
    <w:rsid w:val="00FA08BF"/>
    <w:rsid w:val="00FB51A3"/>
    <w:rsid w:val="00FB7EB9"/>
    <w:rsid w:val="00FC7C15"/>
    <w:rsid w:val="00FD4092"/>
    <w:rsid w:val="00FD59B6"/>
    <w:rsid w:val="00FE62AB"/>
    <w:rsid w:val="00FF2F0B"/>
    <w:rsid w:val="0D3D8802"/>
    <w:rsid w:val="0DA55C24"/>
    <w:rsid w:val="15EC2C1D"/>
    <w:rsid w:val="45E22C69"/>
    <w:rsid w:val="4913C357"/>
    <w:rsid w:val="6F98947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EFFFD7"/>
  <w15:chartTrackingRefBased/>
  <w15:docId w15:val="{7565DD0D-C762-4475-9954-7C5CF399D0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F43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3F43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3F435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3F435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3F435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3F435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3F435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3F435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3F435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F435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3F435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3F435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3F435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3F435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3F435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F435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F435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F4354"/>
    <w:rPr>
      <w:rFonts w:eastAsiaTheme="majorEastAsia" w:cstheme="majorBidi"/>
      <w:color w:val="272727" w:themeColor="text1" w:themeTint="D8"/>
    </w:rPr>
  </w:style>
  <w:style w:type="paragraph" w:styleId="Titel">
    <w:name w:val="Title"/>
    <w:basedOn w:val="Standard"/>
    <w:next w:val="Standard"/>
    <w:link w:val="TitelZchn"/>
    <w:uiPriority w:val="10"/>
    <w:qFormat/>
    <w:rsid w:val="003F43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F435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F435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3F435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F435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3F4354"/>
    <w:rPr>
      <w:i/>
      <w:iCs/>
      <w:color w:val="404040" w:themeColor="text1" w:themeTint="BF"/>
    </w:rPr>
  </w:style>
  <w:style w:type="paragraph" w:styleId="Listenabsatz">
    <w:name w:val="List Paragraph"/>
    <w:basedOn w:val="Standard"/>
    <w:uiPriority w:val="34"/>
    <w:qFormat/>
    <w:rsid w:val="003F4354"/>
    <w:pPr>
      <w:ind w:left="720"/>
      <w:contextualSpacing/>
    </w:pPr>
  </w:style>
  <w:style w:type="character" w:styleId="IntensiveHervorhebung">
    <w:name w:val="Intense Emphasis"/>
    <w:basedOn w:val="Absatz-Standardschriftart"/>
    <w:uiPriority w:val="21"/>
    <w:qFormat/>
    <w:rsid w:val="003F4354"/>
    <w:rPr>
      <w:i/>
      <w:iCs/>
      <w:color w:val="0F4761" w:themeColor="accent1" w:themeShade="BF"/>
    </w:rPr>
  </w:style>
  <w:style w:type="paragraph" w:styleId="IntensivesZitat">
    <w:name w:val="Intense Quote"/>
    <w:basedOn w:val="Standard"/>
    <w:next w:val="Standard"/>
    <w:link w:val="IntensivesZitatZchn"/>
    <w:uiPriority w:val="30"/>
    <w:qFormat/>
    <w:rsid w:val="003F43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3F4354"/>
    <w:rPr>
      <w:i/>
      <w:iCs/>
      <w:color w:val="0F4761" w:themeColor="accent1" w:themeShade="BF"/>
    </w:rPr>
  </w:style>
  <w:style w:type="character" w:styleId="IntensiverVerweis">
    <w:name w:val="Intense Reference"/>
    <w:basedOn w:val="Absatz-Standardschriftart"/>
    <w:uiPriority w:val="32"/>
    <w:qFormat/>
    <w:rsid w:val="003F4354"/>
    <w:rPr>
      <w:b/>
      <w:bCs/>
      <w:smallCaps/>
      <w:color w:val="0F4761" w:themeColor="accent1" w:themeShade="BF"/>
      <w:spacing w:val="5"/>
    </w:rPr>
  </w:style>
  <w:style w:type="paragraph" w:styleId="Kopfzeile">
    <w:name w:val="header"/>
    <w:basedOn w:val="Standard"/>
    <w:link w:val="KopfzeileZchn"/>
    <w:uiPriority w:val="99"/>
    <w:unhideWhenUsed/>
    <w:rsid w:val="003F4354"/>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3F4354"/>
  </w:style>
  <w:style w:type="paragraph" w:styleId="Fuzeile">
    <w:name w:val="footer"/>
    <w:basedOn w:val="Standard"/>
    <w:link w:val="FuzeileZchn"/>
    <w:uiPriority w:val="99"/>
    <w:unhideWhenUsed/>
    <w:rsid w:val="003F4354"/>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3F4354"/>
  </w:style>
  <w:style w:type="paragraph" w:customStyle="1" w:styleId="EinfAbs">
    <w:name w:val="[Einf. Abs.]"/>
    <w:basedOn w:val="Standard"/>
    <w:uiPriority w:val="99"/>
    <w:rsid w:val="003F4354"/>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val="de-DE"/>
      <w14:ligatures w14:val="none"/>
    </w:rPr>
  </w:style>
  <w:style w:type="character" w:styleId="Hyperlink">
    <w:name w:val="Hyperlink"/>
    <w:basedOn w:val="Absatz-Standardschriftart"/>
    <w:uiPriority w:val="99"/>
    <w:unhideWhenUsed/>
    <w:rsid w:val="003F4354"/>
    <w:rPr>
      <w:color w:val="467886" w:themeColor="hyperlink"/>
      <w:u w:val="single"/>
    </w:rPr>
  </w:style>
  <w:style w:type="paragraph" w:customStyle="1" w:styleId="02Aufzhlung">
    <w:name w:val="02_Aufzählung"/>
    <w:basedOn w:val="Standard"/>
    <w:qFormat/>
    <w:rsid w:val="001906A8"/>
    <w:pPr>
      <w:widowControl w:val="0"/>
      <w:numPr>
        <w:numId w:val="1"/>
      </w:numPr>
      <w:tabs>
        <w:tab w:val="left" w:pos="340"/>
      </w:tabs>
      <w:autoSpaceDE w:val="0"/>
      <w:autoSpaceDN w:val="0"/>
      <w:adjustRightInd w:val="0"/>
      <w:spacing w:after="0" w:line="288" w:lineRule="auto"/>
      <w:textAlignment w:val="center"/>
    </w:pPr>
    <w:rPr>
      <w:rFonts w:ascii="CompatilFactLTPro-Rg" w:hAnsi="CompatilFactLTPro-Rg" w:cs="CompatilFactLTPro-Rg"/>
      <w:color w:val="000000"/>
      <w:lang w:val="de-DE"/>
      <w14:ligatures w14:val="none"/>
    </w:rPr>
  </w:style>
  <w:style w:type="character" w:styleId="NichtaufgelsteErwhnung">
    <w:name w:val="Unresolved Mention"/>
    <w:basedOn w:val="Absatz-Standardschriftart"/>
    <w:uiPriority w:val="99"/>
    <w:semiHidden/>
    <w:unhideWhenUsed/>
    <w:rsid w:val="00717700"/>
    <w:rPr>
      <w:color w:val="605E5C"/>
      <w:shd w:val="clear" w:color="auto" w:fill="E1DFDD"/>
    </w:rPr>
  </w:style>
  <w:style w:type="paragraph" w:styleId="berarbeitung">
    <w:name w:val="Revision"/>
    <w:hidden/>
    <w:uiPriority w:val="99"/>
    <w:semiHidden/>
    <w:rsid w:val="00BE4BCE"/>
    <w:pPr>
      <w:spacing w:after="0" w:line="240" w:lineRule="auto"/>
    </w:pPr>
  </w:style>
  <w:style w:type="character" w:styleId="Kommentarzeichen">
    <w:name w:val="annotation reference"/>
    <w:basedOn w:val="Absatz-Standardschriftart"/>
    <w:uiPriority w:val="99"/>
    <w:semiHidden/>
    <w:unhideWhenUsed/>
    <w:rsid w:val="00072FF3"/>
    <w:rPr>
      <w:sz w:val="16"/>
      <w:szCs w:val="16"/>
    </w:rPr>
  </w:style>
  <w:style w:type="paragraph" w:styleId="Kommentartext">
    <w:name w:val="annotation text"/>
    <w:basedOn w:val="Standard"/>
    <w:link w:val="KommentartextZchn"/>
    <w:uiPriority w:val="99"/>
    <w:unhideWhenUsed/>
    <w:rsid w:val="00072FF3"/>
    <w:pPr>
      <w:spacing w:line="240" w:lineRule="auto"/>
    </w:pPr>
    <w:rPr>
      <w:sz w:val="20"/>
      <w:szCs w:val="20"/>
    </w:rPr>
  </w:style>
  <w:style w:type="character" w:customStyle="1" w:styleId="KommentartextZchn">
    <w:name w:val="Kommentartext Zchn"/>
    <w:basedOn w:val="Absatz-Standardschriftart"/>
    <w:link w:val="Kommentartext"/>
    <w:uiPriority w:val="99"/>
    <w:rsid w:val="00072FF3"/>
    <w:rPr>
      <w:sz w:val="20"/>
      <w:szCs w:val="20"/>
    </w:rPr>
  </w:style>
  <w:style w:type="paragraph" w:styleId="Kommentarthema">
    <w:name w:val="annotation subject"/>
    <w:basedOn w:val="Kommentartext"/>
    <w:next w:val="Kommentartext"/>
    <w:link w:val="KommentarthemaZchn"/>
    <w:uiPriority w:val="99"/>
    <w:semiHidden/>
    <w:unhideWhenUsed/>
    <w:rsid w:val="00072FF3"/>
    <w:rPr>
      <w:b/>
      <w:bCs/>
    </w:rPr>
  </w:style>
  <w:style w:type="character" w:customStyle="1" w:styleId="KommentarthemaZchn">
    <w:name w:val="Kommentarthema Zchn"/>
    <w:basedOn w:val="KommentartextZchn"/>
    <w:link w:val="Kommentarthema"/>
    <w:uiPriority w:val="99"/>
    <w:semiHidden/>
    <w:rsid w:val="00072FF3"/>
    <w:rPr>
      <w:b/>
      <w:bCs/>
      <w:sz w:val="20"/>
      <w:szCs w:val="20"/>
    </w:rPr>
  </w:style>
  <w:style w:type="character" w:styleId="BesuchterLink">
    <w:name w:val="FollowedHyperlink"/>
    <w:basedOn w:val="Absatz-Standardschriftart"/>
    <w:uiPriority w:val="99"/>
    <w:semiHidden/>
    <w:unhideWhenUsed/>
    <w:rsid w:val="00521A0D"/>
    <w:rPr>
      <w:color w:val="96607D" w:themeColor="followedHyperlink"/>
      <w:u w:val="single"/>
    </w:rPr>
  </w:style>
  <w:style w:type="character" w:styleId="Erwhnung">
    <w:name w:val="Mention"/>
    <w:basedOn w:val="Absatz-Standardschriftart"/>
    <w:uiPriority w:val="99"/>
    <w:unhideWhenUsed/>
    <w:rsid w:val="009C519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3" Type="http://schemas.openxmlformats.org/officeDocument/2006/relationships/hyperlink" Target="http://www.dmgmori.com" TargetMode="External"/><Relationship Id="rId2" Type="http://schemas.openxmlformats.org/officeDocument/2006/relationships/image" Target="media/image21.jpg"/><Relationship Id="rId1" Type="http://schemas.openxmlformats.org/officeDocument/2006/relationships/image" Target="media/image20.png"/><Relationship Id="rId4" Type="http://schemas.openxmlformats.org/officeDocument/2006/relationships/hyperlink" Target="http://www.dmgmori.com"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36c3a97b-2ee8-444e-a03c-8210fbab0b97" xsi:nil="true"/>
    <lcf76f155ced4ddcb4097134ff3c332f xmlns="b8c44765-f07c-4389-81a3-64e4030a50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D60B1097856EB345AC9D7F6B75195246" ma:contentTypeVersion="14" ma:contentTypeDescription="Ein neues Dokument erstellen." ma:contentTypeScope="" ma:versionID="55dd47dca132dfe50e7598b5c82059fe">
  <xsd:schema xmlns:xsd="http://www.w3.org/2001/XMLSchema" xmlns:xs="http://www.w3.org/2001/XMLSchema" xmlns:p="http://schemas.microsoft.com/office/2006/metadata/properties" xmlns:ns2="b8c44765-f07c-4389-81a3-64e4030a505d" xmlns:ns3="36c3a97b-2ee8-444e-a03c-8210fbab0b97" targetNamespace="http://schemas.microsoft.com/office/2006/metadata/properties" ma:root="true" ma:fieldsID="671e701b6cd31da69e3543de5702350f" ns2:_="" ns3:_="">
    <xsd:import namespace="b8c44765-f07c-4389-81a3-64e4030a505d"/>
    <xsd:import namespace="36c3a97b-2ee8-444e-a03c-8210fbab0b9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c44765-f07c-4389-81a3-64e4030a505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9ca45992-3557-4387-8b2e-87f0e8cb7b9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c3a97b-2ee8-444e-a03c-8210fbab0b9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9c5aa3f3-419a-43f7-95a8-d3c348840307}" ma:internalName="TaxCatchAll" ma:showField="CatchAllData" ma:web="36c3a97b-2ee8-444e-a03c-8210fbab0b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878A20-130E-435D-B1F3-42F80C37AB78}">
  <ds:schemaRefs>
    <ds:schemaRef ds:uri="http://schemas.microsoft.com/sharepoint/v3/contenttype/forms"/>
  </ds:schemaRefs>
</ds:datastoreItem>
</file>

<file path=customXml/itemProps2.xml><?xml version="1.0" encoding="utf-8"?>
<ds:datastoreItem xmlns:ds="http://schemas.openxmlformats.org/officeDocument/2006/customXml" ds:itemID="{9BE17C0D-2EE7-45E4-9734-FC295EA50B5A}">
  <ds:schemaRefs>
    <ds:schemaRef ds:uri="http://schemas.microsoft.com/office/2006/metadata/properties"/>
    <ds:schemaRef ds:uri="http://schemas.microsoft.com/office/infopath/2007/PartnerControls"/>
    <ds:schemaRef ds:uri="36c3a97b-2ee8-444e-a03c-8210fbab0b97"/>
    <ds:schemaRef ds:uri="b8c44765-f07c-4389-81a3-64e4030a505d"/>
  </ds:schemaRefs>
</ds:datastoreItem>
</file>

<file path=customXml/itemProps3.xml><?xml version="1.0" encoding="utf-8"?>
<ds:datastoreItem xmlns:ds="http://schemas.openxmlformats.org/officeDocument/2006/customXml" ds:itemID="{7549FAFB-362D-4166-8107-8B3E74517694}">
  <ds:schemaRefs>
    <ds:schemaRef ds:uri="http://schemas.openxmlformats.org/officeDocument/2006/bibliography"/>
  </ds:schemaRefs>
</ds:datastoreItem>
</file>

<file path=customXml/itemProps4.xml><?xml version="1.0" encoding="utf-8"?>
<ds:datastoreItem xmlns:ds="http://schemas.openxmlformats.org/officeDocument/2006/customXml" ds:itemID="{F220803B-E060-42B5-9ED5-F617CD80B8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c44765-f07c-4389-81a3-64e4030a505d"/>
    <ds:schemaRef ds:uri="36c3a97b-2ee8-444e-a03c-8210fbab0b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2036d9e-e633-44bb-9d07-77f03d3bf44c}" enabled="0" method="" siteId="{02036d9e-e633-44bb-9d07-77f03d3bf44c}"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23</Pages>
  <Words>4212</Words>
  <Characters>25652</Characters>
  <Application>Microsoft Office Word</Application>
  <DocSecurity>0</DocSecurity>
  <Lines>450</Lines>
  <Paragraphs>115</Paragraphs>
  <ScaleCrop>false</ScaleCrop>
  <Company/>
  <LinksUpToDate>false</LinksUpToDate>
  <CharactersWithSpaces>29749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Manzenreiter, Eva</dc:creator>
  <cp:keywords/>
  <dc:description/>
  <cp:lastModifiedBy>Manzenreiter, Eva</cp:lastModifiedBy>
  <cp:revision>32</cp:revision>
  <cp:lastPrinted>2026-04-02T07:37:00Z</cp:lastPrinted>
  <dcterms:created xsi:type="dcterms:W3CDTF">2026-04-01T06:36:00Z</dcterms:created>
  <dcterms:modified xsi:type="dcterms:W3CDTF">2026-04-17T09:26:00Z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0x010100D60B1097856EB345AC9D7F6B75195246</vt:lpwstr>
  </property>
  <property fmtid="{D5CDD505-2E9C-101B-9397-08002B2CF9AE}" pid="3" name="MediaServiceImageTags">
    <vt:lpwstr/>
  </property>
  <property fmtid="{D5CDD505-2E9C-101B-9397-08002B2CF9AE}" pid="4" name="_ExtendedDescription">
    <vt:lpwstr/>
  </property>
  <property fmtid="{D5CDD505-2E9C-101B-9397-08002B2CF9AE}" pid="5" name="docLang">
    <vt:lpwstr>de</vt:lpwstr>
  </property>
</Properties>
</file>